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C298E" w14:textId="77777777" w:rsidR="00033058" w:rsidRDefault="00033058" w:rsidP="00560584">
      <w:pPr>
        <w:jc w:val="center"/>
        <w:rPr>
          <w:b/>
          <w:bCs/>
          <w:sz w:val="32"/>
          <w:szCs w:val="32"/>
        </w:rPr>
      </w:pPr>
      <w:r w:rsidRPr="00560584">
        <w:rPr>
          <w:b/>
          <w:bCs/>
          <w:sz w:val="32"/>
          <w:szCs w:val="32"/>
        </w:rPr>
        <w:t>KUPNÍ SMLOUVA</w:t>
      </w:r>
    </w:p>
    <w:p w14:paraId="08B2FABD" w14:textId="312AD768" w:rsidR="008B7820" w:rsidRDefault="00B465B2" w:rsidP="00560584">
      <w:pPr>
        <w:jc w:val="center"/>
        <w:rPr>
          <w:b/>
          <w:bCs/>
          <w:sz w:val="24"/>
          <w:szCs w:val="24"/>
        </w:rPr>
      </w:pPr>
      <w:r>
        <w:rPr>
          <w:b/>
          <w:bCs/>
          <w:sz w:val="24"/>
          <w:szCs w:val="24"/>
        </w:rPr>
        <w:t xml:space="preserve">č. </w:t>
      </w:r>
      <w:r w:rsidR="008B7820">
        <w:rPr>
          <w:b/>
          <w:bCs/>
          <w:sz w:val="24"/>
          <w:szCs w:val="24"/>
        </w:rPr>
        <w:t>20</w:t>
      </w:r>
      <w:r w:rsidR="000D5E56">
        <w:rPr>
          <w:b/>
          <w:bCs/>
          <w:sz w:val="24"/>
          <w:szCs w:val="24"/>
        </w:rPr>
        <w:t>20/500013</w:t>
      </w:r>
    </w:p>
    <w:p w14:paraId="5549E971" w14:textId="4E234C08" w:rsidR="008B7820" w:rsidRPr="008B7820" w:rsidRDefault="00B465B2" w:rsidP="00560584">
      <w:pPr>
        <w:jc w:val="center"/>
        <w:rPr>
          <w:b/>
          <w:bCs/>
          <w:sz w:val="24"/>
          <w:szCs w:val="24"/>
        </w:rPr>
      </w:pPr>
      <w:r>
        <w:rPr>
          <w:b/>
          <w:bCs/>
          <w:sz w:val="24"/>
          <w:szCs w:val="24"/>
        </w:rPr>
        <w:t>VZMR/0</w:t>
      </w:r>
      <w:r w:rsidR="000D5E56">
        <w:rPr>
          <w:b/>
          <w:bCs/>
          <w:sz w:val="24"/>
          <w:szCs w:val="24"/>
        </w:rPr>
        <w:t>2</w:t>
      </w:r>
      <w:r w:rsidR="008B7820">
        <w:rPr>
          <w:b/>
          <w:bCs/>
          <w:sz w:val="24"/>
          <w:szCs w:val="24"/>
        </w:rPr>
        <w:t>/</w:t>
      </w:r>
      <w:r w:rsidR="000D5E56">
        <w:rPr>
          <w:b/>
          <w:bCs/>
          <w:sz w:val="24"/>
          <w:szCs w:val="24"/>
        </w:rPr>
        <w:t>2020</w:t>
      </w:r>
    </w:p>
    <w:p w14:paraId="0F8D8A84" w14:textId="3B28B7A8" w:rsidR="00887A79" w:rsidRPr="00887A79" w:rsidRDefault="00887A79" w:rsidP="00887A79">
      <w:pPr>
        <w:jc w:val="center"/>
        <w:rPr>
          <w:sz w:val="24"/>
          <w:szCs w:val="24"/>
          <w:lang w:eastAsia="cs-CZ"/>
        </w:rPr>
      </w:pPr>
      <w:r w:rsidRPr="00887A79">
        <w:rPr>
          <w:b/>
          <w:sz w:val="32"/>
          <w:szCs w:val="32"/>
        </w:rPr>
        <w:t>„</w:t>
      </w:r>
      <w:r w:rsidR="00B465B2">
        <w:rPr>
          <w:b/>
          <w:color w:val="000000"/>
          <w:sz w:val="28"/>
          <w:szCs w:val="28"/>
        </w:rPr>
        <w:t xml:space="preserve">Nákup </w:t>
      </w:r>
      <w:r w:rsidR="000D5E56">
        <w:rPr>
          <w:b/>
          <w:color w:val="000000"/>
          <w:sz w:val="28"/>
          <w:szCs w:val="28"/>
        </w:rPr>
        <w:t>konvektomatu do školní kuchyně</w:t>
      </w:r>
      <w:r w:rsidRPr="00887A79">
        <w:rPr>
          <w:b/>
          <w:color w:val="000000"/>
          <w:sz w:val="28"/>
          <w:szCs w:val="28"/>
        </w:rPr>
        <w:t>“</w:t>
      </w:r>
    </w:p>
    <w:p w14:paraId="4407A419" w14:textId="77777777" w:rsidR="00033058" w:rsidRPr="00E77763" w:rsidRDefault="00033058" w:rsidP="00560584">
      <w:pPr>
        <w:pStyle w:val="Nadpis1"/>
        <w:jc w:val="center"/>
        <w:rPr>
          <w:sz w:val="22"/>
          <w:szCs w:val="22"/>
        </w:rPr>
      </w:pPr>
    </w:p>
    <w:p w14:paraId="742F2B1F" w14:textId="77777777" w:rsidR="00033058" w:rsidRPr="00E77763" w:rsidRDefault="00935C7F" w:rsidP="00560584">
      <w:pPr>
        <w:tabs>
          <w:tab w:val="left" w:pos="0"/>
        </w:tabs>
        <w:jc w:val="center"/>
        <w:rPr>
          <w:sz w:val="22"/>
          <w:szCs w:val="22"/>
        </w:rPr>
      </w:pPr>
      <w:r>
        <w:rPr>
          <w:sz w:val="22"/>
          <w:szCs w:val="22"/>
        </w:rPr>
        <w:t>uzavřená v souladu</w:t>
      </w:r>
      <w:r w:rsidR="00033058">
        <w:rPr>
          <w:sz w:val="22"/>
          <w:szCs w:val="22"/>
        </w:rPr>
        <w:t xml:space="preserve"> § 2079 a</w:t>
      </w:r>
      <w:r w:rsidR="00033058" w:rsidRPr="00E77763">
        <w:rPr>
          <w:sz w:val="22"/>
          <w:szCs w:val="22"/>
        </w:rPr>
        <w:t xml:space="preserve"> násl. zákona č. 89/2012 Sb., občansk</w:t>
      </w:r>
      <w:r>
        <w:rPr>
          <w:sz w:val="22"/>
          <w:szCs w:val="22"/>
        </w:rPr>
        <w:t>ý zákoní</w:t>
      </w:r>
      <w:r w:rsidR="001F70A9">
        <w:rPr>
          <w:sz w:val="22"/>
          <w:szCs w:val="22"/>
        </w:rPr>
        <w:t>k</w:t>
      </w:r>
      <w:r w:rsidR="00033058" w:rsidRPr="00E77763">
        <w:rPr>
          <w:sz w:val="22"/>
          <w:szCs w:val="22"/>
        </w:rPr>
        <w:t>u</w:t>
      </w:r>
      <w:r w:rsidR="00033058">
        <w:rPr>
          <w:sz w:val="22"/>
          <w:szCs w:val="22"/>
        </w:rPr>
        <w:t>, ve znění pozdějších předpisů</w:t>
      </w:r>
    </w:p>
    <w:p w14:paraId="50962E82" w14:textId="77777777" w:rsidR="00033058" w:rsidRPr="00E77763" w:rsidRDefault="00F9346B" w:rsidP="00560584">
      <w:pPr>
        <w:jc w:val="center"/>
        <w:rPr>
          <w:sz w:val="22"/>
          <w:szCs w:val="22"/>
        </w:rPr>
      </w:pPr>
      <w:r>
        <w:rPr>
          <w:sz w:val="22"/>
          <w:szCs w:val="22"/>
        </w:rPr>
        <w:pict w14:anchorId="7456EA9E">
          <v:rect id="_x0000_i1025" style="width:0;height:1.5pt" o:hralign="center" o:hrstd="t" o:hr="t" fillcolor="#a0a0a0" stroked="f"/>
        </w:pict>
      </w:r>
    </w:p>
    <w:p w14:paraId="2C8320F2" w14:textId="77777777" w:rsidR="00033058" w:rsidRPr="00E77763" w:rsidRDefault="00033058" w:rsidP="00501CF8">
      <w:pPr>
        <w:numPr>
          <w:ilvl w:val="0"/>
          <w:numId w:val="2"/>
        </w:numPr>
        <w:spacing w:before="480" w:after="0" w:line="240" w:lineRule="auto"/>
        <w:ind w:left="0" w:firstLine="0"/>
        <w:jc w:val="center"/>
        <w:rPr>
          <w:b/>
          <w:bCs/>
          <w:sz w:val="22"/>
          <w:szCs w:val="22"/>
          <w:u w:val="single"/>
        </w:rPr>
      </w:pPr>
      <w:r w:rsidRPr="00E77763">
        <w:rPr>
          <w:b/>
          <w:bCs/>
          <w:sz w:val="22"/>
          <w:szCs w:val="22"/>
          <w:u w:val="single"/>
        </w:rPr>
        <w:t>Účastníci smlouvy</w:t>
      </w:r>
    </w:p>
    <w:p w14:paraId="3D93B716" w14:textId="77777777" w:rsidR="00033058" w:rsidRPr="00AD5B7E" w:rsidRDefault="00033058" w:rsidP="00560584">
      <w:pPr>
        <w:ind w:right="-851"/>
        <w:jc w:val="both"/>
        <w:rPr>
          <w:b/>
          <w:bCs/>
          <w:sz w:val="22"/>
          <w:szCs w:val="22"/>
          <w:u w:val="single"/>
        </w:rPr>
      </w:pPr>
    </w:p>
    <w:p w14:paraId="66E3924B" w14:textId="77777777" w:rsidR="00887A79" w:rsidRDefault="00033058" w:rsidP="00B465B2">
      <w:pPr>
        <w:numPr>
          <w:ilvl w:val="1"/>
          <w:numId w:val="1"/>
        </w:numPr>
        <w:tabs>
          <w:tab w:val="left" w:pos="567"/>
        </w:tabs>
        <w:spacing w:after="0" w:line="240" w:lineRule="auto"/>
        <w:ind w:left="567" w:right="-851" w:hanging="567"/>
        <w:rPr>
          <w:b/>
          <w:sz w:val="22"/>
          <w:szCs w:val="22"/>
        </w:rPr>
      </w:pPr>
      <w:r w:rsidRPr="00887A79">
        <w:rPr>
          <w:sz w:val="22"/>
          <w:szCs w:val="22"/>
        </w:rPr>
        <w:t xml:space="preserve">Objednatel: </w:t>
      </w:r>
      <w:r w:rsidR="00887A79">
        <w:rPr>
          <w:sz w:val="22"/>
          <w:szCs w:val="22"/>
        </w:rPr>
        <w:tab/>
      </w:r>
      <w:r w:rsidR="00887A79">
        <w:rPr>
          <w:sz w:val="22"/>
          <w:szCs w:val="22"/>
        </w:rPr>
        <w:tab/>
      </w:r>
      <w:r w:rsidR="00B465B2">
        <w:rPr>
          <w:b/>
          <w:sz w:val="22"/>
          <w:szCs w:val="22"/>
        </w:rPr>
        <w:t xml:space="preserve">Obchodní akademie, Hotelová škola a Střední odborná škola, </w:t>
      </w:r>
      <w:r w:rsidR="00B465B2">
        <w:rPr>
          <w:b/>
          <w:sz w:val="22"/>
          <w:szCs w:val="22"/>
        </w:rPr>
        <w:tab/>
      </w:r>
      <w:r w:rsidR="00B465B2">
        <w:rPr>
          <w:b/>
          <w:sz w:val="22"/>
          <w:szCs w:val="22"/>
        </w:rPr>
        <w:tab/>
      </w:r>
      <w:r w:rsidR="00B465B2">
        <w:rPr>
          <w:b/>
          <w:sz w:val="22"/>
          <w:szCs w:val="22"/>
        </w:rPr>
        <w:tab/>
      </w:r>
      <w:r w:rsidR="00B465B2">
        <w:rPr>
          <w:b/>
          <w:sz w:val="22"/>
          <w:szCs w:val="22"/>
        </w:rPr>
        <w:tab/>
        <w:t>Turnov, Zborovská 519, příspěvková organizace</w:t>
      </w:r>
    </w:p>
    <w:p w14:paraId="43703624" w14:textId="77777777" w:rsidR="007C24B9" w:rsidRPr="007C24B9" w:rsidRDefault="007C24B9" w:rsidP="007C24B9">
      <w:pPr>
        <w:tabs>
          <w:tab w:val="left" w:pos="567"/>
        </w:tabs>
        <w:spacing w:after="0" w:line="240" w:lineRule="auto"/>
        <w:ind w:left="567" w:right="-851"/>
        <w:rPr>
          <w:b/>
          <w:sz w:val="22"/>
          <w:szCs w:val="22"/>
        </w:rPr>
      </w:pPr>
    </w:p>
    <w:p w14:paraId="42D9D653" w14:textId="77777777" w:rsidR="00033058" w:rsidRDefault="00033058" w:rsidP="00887A79">
      <w:pPr>
        <w:tabs>
          <w:tab w:val="left" w:pos="567"/>
        </w:tabs>
        <w:spacing w:after="0" w:line="240" w:lineRule="auto"/>
        <w:ind w:left="567" w:right="-851"/>
        <w:rPr>
          <w:sz w:val="22"/>
          <w:szCs w:val="22"/>
        </w:rPr>
      </w:pPr>
      <w:r w:rsidRPr="00887A79">
        <w:rPr>
          <w:sz w:val="22"/>
          <w:szCs w:val="22"/>
        </w:rPr>
        <w:t xml:space="preserve">sídlo: </w:t>
      </w:r>
      <w:r w:rsidRPr="00887A79">
        <w:rPr>
          <w:sz w:val="22"/>
          <w:szCs w:val="22"/>
        </w:rPr>
        <w:tab/>
      </w:r>
      <w:r w:rsidRPr="00887A79">
        <w:rPr>
          <w:sz w:val="22"/>
          <w:szCs w:val="22"/>
        </w:rPr>
        <w:tab/>
      </w:r>
      <w:r w:rsidRPr="00887A79">
        <w:rPr>
          <w:sz w:val="22"/>
          <w:szCs w:val="22"/>
        </w:rPr>
        <w:tab/>
      </w:r>
      <w:r w:rsidR="00B465B2">
        <w:rPr>
          <w:sz w:val="22"/>
          <w:szCs w:val="22"/>
        </w:rPr>
        <w:t>511 01 Turnov, Zborovská 519</w:t>
      </w:r>
    </w:p>
    <w:p w14:paraId="3A00006D" w14:textId="50133F25" w:rsidR="00887A79" w:rsidRPr="00BD38A2" w:rsidRDefault="00887A79" w:rsidP="00887A79">
      <w:pPr>
        <w:tabs>
          <w:tab w:val="left" w:pos="567"/>
        </w:tabs>
        <w:spacing w:after="0" w:line="240" w:lineRule="auto"/>
        <w:ind w:left="567" w:right="-851"/>
        <w:rPr>
          <w:sz w:val="20"/>
          <w:szCs w:val="22"/>
        </w:rPr>
      </w:pPr>
      <w:r w:rsidRPr="00BD38A2">
        <w:rPr>
          <w:sz w:val="20"/>
          <w:szCs w:val="22"/>
        </w:rPr>
        <w:t xml:space="preserve">zapsaný v Obchodním rejstříku vedeném </w:t>
      </w:r>
      <w:r w:rsidR="00B465B2" w:rsidRPr="00BD38A2">
        <w:rPr>
          <w:sz w:val="20"/>
          <w:szCs w:val="22"/>
        </w:rPr>
        <w:t>Krajským soudem</w:t>
      </w:r>
      <w:r w:rsidR="000D5E56">
        <w:rPr>
          <w:sz w:val="20"/>
          <w:szCs w:val="22"/>
        </w:rPr>
        <w:t xml:space="preserve"> </w:t>
      </w:r>
      <w:r w:rsidR="00B465B2" w:rsidRPr="00BD38A2">
        <w:rPr>
          <w:sz w:val="20"/>
          <w:szCs w:val="22"/>
        </w:rPr>
        <w:t>v</w:t>
      </w:r>
      <w:r w:rsidR="00B465B2">
        <w:rPr>
          <w:sz w:val="20"/>
          <w:szCs w:val="22"/>
        </w:rPr>
        <w:t> Hradci Králové</w:t>
      </w:r>
      <w:r w:rsidR="00B465B2" w:rsidRPr="00BD38A2">
        <w:rPr>
          <w:sz w:val="20"/>
          <w:szCs w:val="22"/>
        </w:rPr>
        <w:t xml:space="preserve"> oddíl Pr, vložka </w:t>
      </w:r>
      <w:r w:rsidR="00B465B2">
        <w:rPr>
          <w:sz w:val="20"/>
          <w:szCs w:val="22"/>
        </w:rPr>
        <w:t>1071</w:t>
      </w:r>
    </w:p>
    <w:p w14:paraId="2D1D1A02" w14:textId="77777777" w:rsidR="00033058" w:rsidRDefault="00033058" w:rsidP="00560584">
      <w:pPr>
        <w:pStyle w:val="HLAVICKA"/>
        <w:tabs>
          <w:tab w:val="clear" w:pos="567"/>
          <w:tab w:val="clear" w:pos="1134"/>
          <w:tab w:val="clear" w:pos="1701"/>
          <w:tab w:val="clear" w:pos="2268"/>
        </w:tabs>
        <w:spacing w:line="240" w:lineRule="auto"/>
        <w:ind w:left="567" w:hanging="567"/>
        <w:rPr>
          <w:color w:val="auto"/>
          <w:sz w:val="22"/>
          <w:szCs w:val="22"/>
        </w:rPr>
      </w:pPr>
      <w:r w:rsidRPr="00560584">
        <w:rPr>
          <w:color w:val="auto"/>
          <w:sz w:val="22"/>
          <w:szCs w:val="22"/>
        </w:rPr>
        <w:tab/>
        <w:t>zastoupen</w:t>
      </w:r>
      <w:r w:rsidR="00887A79">
        <w:rPr>
          <w:color w:val="auto"/>
          <w:sz w:val="22"/>
          <w:szCs w:val="22"/>
        </w:rPr>
        <w:t>á</w:t>
      </w:r>
      <w:r w:rsidRPr="00560584">
        <w:rPr>
          <w:color w:val="auto"/>
          <w:sz w:val="22"/>
          <w:szCs w:val="22"/>
        </w:rPr>
        <w:t xml:space="preserve">:  </w:t>
      </w:r>
      <w:r>
        <w:rPr>
          <w:color w:val="auto"/>
          <w:sz w:val="22"/>
          <w:szCs w:val="22"/>
        </w:rPr>
        <w:tab/>
      </w:r>
      <w:r w:rsidR="00122B4E">
        <w:rPr>
          <w:color w:val="auto"/>
          <w:sz w:val="22"/>
          <w:szCs w:val="22"/>
        </w:rPr>
        <w:t>I</w:t>
      </w:r>
      <w:r w:rsidR="00B465B2">
        <w:rPr>
          <w:i/>
          <w:color w:val="auto"/>
          <w:sz w:val="22"/>
          <w:szCs w:val="22"/>
        </w:rPr>
        <w:t>ng. Evou Antošovou</w:t>
      </w:r>
      <w:r w:rsidR="00887A79">
        <w:rPr>
          <w:color w:val="auto"/>
          <w:sz w:val="22"/>
          <w:szCs w:val="22"/>
        </w:rPr>
        <w:t>, ředitelkou školy</w:t>
      </w:r>
    </w:p>
    <w:p w14:paraId="507B9259" w14:textId="77777777" w:rsidR="00887A79" w:rsidRPr="00560584" w:rsidRDefault="00887A79" w:rsidP="00560584">
      <w:pPr>
        <w:pStyle w:val="HLAVICKA"/>
        <w:tabs>
          <w:tab w:val="clear" w:pos="567"/>
          <w:tab w:val="clear" w:pos="1134"/>
          <w:tab w:val="clear" w:pos="1701"/>
          <w:tab w:val="clear" w:pos="2268"/>
        </w:tabs>
        <w:spacing w:line="240" w:lineRule="auto"/>
        <w:ind w:left="567" w:hanging="567"/>
        <w:rPr>
          <w:color w:val="auto"/>
          <w:sz w:val="22"/>
          <w:szCs w:val="22"/>
        </w:rPr>
      </w:pPr>
      <w:r>
        <w:rPr>
          <w:color w:val="auto"/>
          <w:sz w:val="22"/>
          <w:szCs w:val="22"/>
        </w:rPr>
        <w:tab/>
        <w:t>email:</w:t>
      </w:r>
      <w:r>
        <w:rPr>
          <w:color w:val="auto"/>
          <w:sz w:val="22"/>
          <w:szCs w:val="22"/>
        </w:rPr>
        <w:tab/>
      </w:r>
      <w:r w:rsidR="00B465B2">
        <w:rPr>
          <w:color w:val="auto"/>
          <w:sz w:val="22"/>
          <w:szCs w:val="22"/>
        </w:rPr>
        <w:t>eva.antosova@ohsturnov.cz</w:t>
      </w:r>
    </w:p>
    <w:p w14:paraId="2FAA2F15" w14:textId="77777777" w:rsidR="00887A79" w:rsidRDefault="00033058" w:rsidP="00560584">
      <w:pPr>
        <w:tabs>
          <w:tab w:val="left" w:pos="709"/>
        </w:tabs>
        <w:spacing w:after="0" w:line="240" w:lineRule="auto"/>
        <w:ind w:left="567" w:hanging="567"/>
        <w:rPr>
          <w:sz w:val="22"/>
          <w:szCs w:val="22"/>
        </w:rPr>
      </w:pPr>
      <w:r w:rsidRPr="00560584">
        <w:rPr>
          <w:sz w:val="22"/>
          <w:szCs w:val="22"/>
        </w:rPr>
        <w:tab/>
        <w:t>IČ</w:t>
      </w:r>
      <w:r w:rsidR="00887A79">
        <w:rPr>
          <w:sz w:val="22"/>
          <w:szCs w:val="22"/>
        </w:rPr>
        <w:t>/DIČ</w:t>
      </w:r>
      <w:r w:rsidRPr="00560584">
        <w:rPr>
          <w:sz w:val="22"/>
          <w:szCs w:val="22"/>
        </w:rPr>
        <w:t>:</w:t>
      </w:r>
      <w:r w:rsidRPr="00560584">
        <w:rPr>
          <w:sz w:val="22"/>
          <w:szCs w:val="22"/>
        </w:rPr>
        <w:tab/>
      </w:r>
      <w:r w:rsidRPr="00560584">
        <w:rPr>
          <w:sz w:val="22"/>
          <w:szCs w:val="22"/>
        </w:rPr>
        <w:tab/>
      </w:r>
      <w:r w:rsidRPr="00560584">
        <w:rPr>
          <w:sz w:val="22"/>
          <w:szCs w:val="22"/>
        </w:rPr>
        <w:tab/>
      </w:r>
      <w:r w:rsidR="00B465B2">
        <w:rPr>
          <w:sz w:val="22"/>
          <w:szCs w:val="22"/>
        </w:rPr>
        <w:t>75129507/CZ75129507</w:t>
      </w:r>
    </w:p>
    <w:p w14:paraId="2EDD0ECC" w14:textId="77777777" w:rsidR="00033058" w:rsidRPr="00560584" w:rsidRDefault="00033058" w:rsidP="00560584">
      <w:pPr>
        <w:tabs>
          <w:tab w:val="left" w:pos="709"/>
        </w:tabs>
        <w:spacing w:after="0" w:line="240" w:lineRule="auto"/>
        <w:ind w:left="567" w:hanging="567"/>
        <w:rPr>
          <w:sz w:val="22"/>
          <w:szCs w:val="22"/>
        </w:rPr>
      </w:pPr>
      <w:r w:rsidRPr="00560584">
        <w:rPr>
          <w:sz w:val="22"/>
          <w:szCs w:val="22"/>
        </w:rPr>
        <w:tab/>
        <w:t>Bankovní spojení:</w:t>
      </w:r>
      <w:r w:rsidRPr="00560584">
        <w:rPr>
          <w:sz w:val="22"/>
          <w:szCs w:val="22"/>
        </w:rPr>
        <w:tab/>
      </w:r>
      <w:r w:rsidR="00B465B2">
        <w:rPr>
          <w:sz w:val="22"/>
          <w:szCs w:val="22"/>
        </w:rPr>
        <w:t>132 630 362/0300</w:t>
      </w:r>
    </w:p>
    <w:p w14:paraId="718D7D9A" w14:textId="77777777" w:rsidR="00033058" w:rsidRPr="00AD5B7E" w:rsidRDefault="00033058" w:rsidP="00560584">
      <w:pPr>
        <w:spacing w:after="0" w:line="240" w:lineRule="auto"/>
        <w:ind w:left="567"/>
        <w:rPr>
          <w:b/>
          <w:bCs/>
          <w:sz w:val="22"/>
          <w:szCs w:val="22"/>
        </w:rPr>
      </w:pPr>
    </w:p>
    <w:p w14:paraId="5C186073" w14:textId="77777777" w:rsidR="00033058" w:rsidRPr="00AD5B7E" w:rsidRDefault="00033058" w:rsidP="00560584">
      <w:pPr>
        <w:spacing w:after="0" w:line="240" w:lineRule="auto"/>
        <w:ind w:left="567"/>
        <w:jc w:val="both"/>
        <w:rPr>
          <w:sz w:val="22"/>
          <w:szCs w:val="22"/>
        </w:rPr>
      </w:pPr>
      <w:r w:rsidRPr="00AD5B7E">
        <w:rPr>
          <w:sz w:val="22"/>
          <w:szCs w:val="22"/>
        </w:rPr>
        <w:t>(</w:t>
      </w:r>
      <w:r w:rsidRPr="00887A79">
        <w:rPr>
          <w:b/>
          <w:i/>
          <w:sz w:val="22"/>
          <w:szCs w:val="22"/>
        </w:rPr>
        <w:t>dále jen „kupující</w:t>
      </w:r>
      <w:r w:rsidRPr="00AD5B7E">
        <w:rPr>
          <w:sz w:val="22"/>
          <w:szCs w:val="22"/>
        </w:rPr>
        <w:t xml:space="preserve">“) </w:t>
      </w:r>
    </w:p>
    <w:p w14:paraId="2E38FE02" w14:textId="77777777" w:rsidR="00033058" w:rsidRPr="00E77763" w:rsidRDefault="00033058" w:rsidP="00560584">
      <w:pPr>
        <w:spacing w:after="0" w:line="240" w:lineRule="auto"/>
        <w:ind w:firstLine="142"/>
        <w:rPr>
          <w:sz w:val="22"/>
          <w:szCs w:val="22"/>
        </w:rPr>
      </w:pPr>
    </w:p>
    <w:p w14:paraId="5B757196" w14:textId="77777777" w:rsidR="00033058" w:rsidRPr="00386C6A" w:rsidRDefault="00033058" w:rsidP="00560584">
      <w:pPr>
        <w:numPr>
          <w:ilvl w:val="1"/>
          <w:numId w:val="1"/>
        </w:numPr>
        <w:spacing w:after="0" w:line="240" w:lineRule="auto"/>
        <w:ind w:left="567" w:hanging="567"/>
        <w:rPr>
          <w:b/>
          <w:bCs/>
          <w:sz w:val="22"/>
          <w:szCs w:val="22"/>
        </w:rPr>
      </w:pPr>
      <w:r w:rsidRPr="00386C6A">
        <w:rPr>
          <w:sz w:val="22"/>
          <w:szCs w:val="22"/>
        </w:rPr>
        <w:t>Zhotovitel:</w:t>
      </w:r>
      <w:r w:rsidRPr="00386C6A">
        <w:rPr>
          <w:sz w:val="22"/>
          <w:szCs w:val="22"/>
        </w:rPr>
        <w:tab/>
      </w:r>
      <w:r w:rsidRPr="00386C6A">
        <w:rPr>
          <w:sz w:val="22"/>
          <w:szCs w:val="22"/>
        </w:rPr>
        <w:tab/>
      </w:r>
      <w:r w:rsidRPr="00386C6A">
        <w:rPr>
          <w:sz w:val="22"/>
          <w:szCs w:val="22"/>
          <w:highlight w:val="lightGray"/>
        </w:rPr>
        <w:t>……………………………</w:t>
      </w:r>
    </w:p>
    <w:p w14:paraId="43935FAF" w14:textId="77777777" w:rsidR="00033058" w:rsidRPr="00386C6A" w:rsidRDefault="00033058" w:rsidP="00560584">
      <w:pPr>
        <w:spacing w:after="0" w:line="240" w:lineRule="auto"/>
        <w:ind w:left="567"/>
        <w:rPr>
          <w:sz w:val="22"/>
          <w:szCs w:val="22"/>
        </w:rPr>
      </w:pPr>
      <w:r w:rsidRPr="00386C6A">
        <w:rPr>
          <w:sz w:val="22"/>
          <w:szCs w:val="22"/>
        </w:rPr>
        <w:t xml:space="preserve">PSČ, sídlo: </w:t>
      </w:r>
      <w:r w:rsidRPr="00386C6A">
        <w:rPr>
          <w:sz w:val="22"/>
          <w:szCs w:val="22"/>
        </w:rPr>
        <w:tab/>
      </w:r>
      <w:r w:rsidRPr="00386C6A">
        <w:rPr>
          <w:sz w:val="22"/>
          <w:szCs w:val="22"/>
        </w:rPr>
        <w:tab/>
      </w:r>
      <w:r w:rsidRPr="00386C6A">
        <w:rPr>
          <w:sz w:val="22"/>
          <w:szCs w:val="22"/>
          <w:highlight w:val="lightGray"/>
        </w:rPr>
        <w:t>……………………………</w:t>
      </w:r>
    </w:p>
    <w:p w14:paraId="07CA8E66" w14:textId="77777777" w:rsidR="00033058" w:rsidRPr="00386C6A" w:rsidRDefault="00033058" w:rsidP="00560584">
      <w:pPr>
        <w:pStyle w:val="HLAVICKA"/>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s>
        <w:spacing w:line="240" w:lineRule="auto"/>
        <w:ind w:left="567"/>
        <w:jc w:val="both"/>
        <w:rPr>
          <w:color w:val="auto"/>
          <w:sz w:val="22"/>
          <w:szCs w:val="22"/>
        </w:rPr>
      </w:pPr>
      <w:r w:rsidRPr="00386C6A">
        <w:rPr>
          <w:color w:val="auto"/>
          <w:sz w:val="22"/>
          <w:szCs w:val="22"/>
        </w:rPr>
        <w:t>zapsaný v Obchodním rejstříku vedeném Krajským soudem v </w:t>
      </w:r>
      <w:r w:rsidRPr="00386C6A">
        <w:rPr>
          <w:color w:val="auto"/>
          <w:sz w:val="22"/>
          <w:szCs w:val="22"/>
          <w:highlight w:val="lightGray"/>
        </w:rPr>
        <w:t>…………..</w:t>
      </w:r>
      <w:r w:rsidRPr="00386C6A">
        <w:rPr>
          <w:color w:val="auto"/>
          <w:sz w:val="22"/>
          <w:szCs w:val="22"/>
        </w:rPr>
        <w:t>,  oddíl</w:t>
      </w:r>
      <w:r w:rsidRPr="00386C6A">
        <w:rPr>
          <w:color w:val="auto"/>
          <w:sz w:val="22"/>
          <w:szCs w:val="22"/>
          <w:highlight w:val="lightGray"/>
        </w:rPr>
        <w:t>…….</w:t>
      </w:r>
      <w:r w:rsidRPr="00386C6A">
        <w:rPr>
          <w:color w:val="auto"/>
          <w:sz w:val="22"/>
          <w:szCs w:val="22"/>
        </w:rPr>
        <w:t xml:space="preserve"> vložka </w:t>
      </w:r>
      <w:r w:rsidRPr="00386C6A">
        <w:rPr>
          <w:color w:val="auto"/>
          <w:sz w:val="22"/>
          <w:szCs w:val="22"/>
          <w:highlight w:val="lightGray"/>
        </w:rPr>
        <w:t>……..</w:t>
      </w:r>
    </w:p>
    <w:p w14:paraId="00C5A006" w14:textId="77777777" w:rsidR="00033058" w:rsidRPr="00386C6A" w:rsidRDefault="00033058" w:rsidP="00560584">
      <w:pPr>
        <w:spacing w:after="0" w:line="240" w:lineRule="auto"/>
        <w:ind w:left="567"/>
        <w:rPr>
          <w:sz w:val="22"/>
          <w:szCs w:val="22"/>
        </w:rPr>
      </w:pPr>
      <w:r w:rsidRPr="00386C6A">
        <w:rPr>
          <w:sz w:val="22"/>
          <w:szCs w:val="22"/>
        </w:rPr>
        <w:t>zastoupený:</w:t>
      </w:r>
      <w:r>
        <w:rPr>
          <w:sz w:val="22"/>
          <w:szCs w:val="22"/>
        </w:rPr>
        <w:tab/>
      </w:r>
      <w:r>
        <w:rPr>
          <w:sz w:val="22"/>
          <w:szCs w:val="22"/>
        </w:rPr>
        <w:tab/>
      </w:r>
      <w:r w:rsidRPr="00386C6A">
        <w:rPr>
          <w:sz w:val="22"/>
          <w:szCs w:val="22"/>
          <w:highlight w:val="lightGray"/>
        </w:rPr>
        <w:t>……………………………</w:t>
      </w:r>
      <w:r w:rsidRPr="00386C6A">
        <w:rPr>
          <w:sz w:val="22"/>
          <w:szCs w:val="22"/>
        </w:rPr>
        <w:tab/>
      </w:r>
      <w:r w:rsidRPr="00386C6A">
        <w:rPr>
          <w:sz w:val="22"/>
          <w:szCs w:val="22"/>
        </w:rPr>
        <w:tab/>
      </w:r>
    </w:p>
    <w:p w14:paraId="3898A5CD" w14:textId="77777777" w:rsidR="00033058" w:rsidRPr="00386C6A" w:rsidRDefault="00033058" w:rsidP="00560584">
      <w:pPr>
        <w:spacing w:after="0" w:line="240" w:lineRule="auto"/>
        <w:ind w:left="567"/>
        <w:rPr>
          <w:sz w:val="22"/>
          <w:szCs w:val="22"/>
        </w:rPr>
      </w:pPr>
      <w:r w:rsidRPr="00386C6A">
        <w:rPr>
          <w:sz w:val="22"/>
          <w:szCs w:val="22"/>
        </w:rPr>
        <w:t>IČ:</w:t>
      </w:r>
      <w:r w:rsidRPr="00386C6A">
        <w:rPr>
          <w:sz w:val="22"/>
          <w:szCs w:val="22"/>
        </w:rPr>
        <w:tab/>
      </w:r>
      <w:r w:rsidRPr="00386C6A">
        <w:rPr>
          <w:sz w:val="22"/>
          <w:szCs w:val="22"/>
        </w:rPr>
        <w:tab/>
      </w:r>
      <w:r w:rsidRPr="00386C6A">
        <w:rPr>
          <w:sz w:val="22"/>
          <w:szCs w:val="22"/>
        </w:rPr>
        <w:tab/>
      </w:r>
      <w:r w:rsidRPr="00386C6A">
        <w:rPr>
          <w:sz w:val="22"/>
          <w:szCs w:val="22"/>
          <w:highlight w:val="lightGray"/>
        </w:rPr>
        <w:t>……………………………</w:t>
      </w:r>
    </w:p>
    <w:p w14:paraId="531D75FA" w14:textId="77777777" w:rsidR="00033058" w:rsidRDefault="00033058" w:rsidP="00560584">
      <w:pPr>
        <w:spacing w:after="0" w:line="240" w:lineRule="auto"/>
        <w:ind w:left="567"/>
        <w:rPr>
          <w:sz w:val="22"/>
          <w:szCs w:val="22"/>
        </w:rPr>
      </w:pPr>
      <w:r w:rsidRPr="00386C6A">
        <w:rPr>
          <w:sz w:val="22"/>
          <w:szCs w:val="22"/>
        </w:rPr>
        <w:t>DIČ:</w:t>
      </w:r>
      <w:r w:rsidRPr="00386C6A">
        <w:rPr>
          <w:sz w:val="22"/>
          <w:szCs w:val="22"/>
        </w:rPr>
        <w:tab/>
      </w:r>
      <w:r w:rsidRPr="00386C6A">
        <w:rPr>
          <w:sz w:val="22"/>
          <w:szCs w:val="22"/>
        </w:rPr>
        <w:tab/>
      </w:r>
      <w:r w:rsidRPr="00386C6A">
        <w:rPr>
          <w:sz w:val="22"/>
          <w:szCs w:val="22"/>
        </w:rPr>
        <w:tab/>
      </w:r>
      <w:r w:rsidRPr="00386C6A">
        <w:rPr>
          <w:sz w:val="22"/>
          <w:szCs w:val="22"/>
          <w:highlight w:val="lightGray"/>
        </w:rPr>
        <w:t>……………………………</w:t>
      </w:r>
    </w:p>
    <w:p w14:paraId="2C43C838" w14:textId="77777777" w:rsidR="00033058" w:rsidRPr="00386C6A" w:rsidRDefault="00033058" w:rsidP="00560584">
      <w:pPr>
        <w:spacing w:after="0" w:line="240" w:lineRule="auto"/>
        <w:ind w:left="567"/>
        <w:rPr>
          <w:sz w:val="22"/>
          <w:szCs w:val="22"/>
        </w:rPr>
      </w:pPr>
      <w:r w:rsidRPr="00386C6A">
        <w:rPr>
          <w:sz w:val="22"/>
          <w:szCs w:val="22"/>
        </w:rPr>
        <w:t xml:space="preserve">Bankovní spojení: </w:t>
      </w:r>
      <w:r w:rsidRPr="00386C6A">
        <w:rPr>
          <w:sz w:val="22"/>
          <w:szCs w:val="22"/>
        </w:rPr>
        <w:tab/>
      </w:r>
      <w:r w:rsidRPr="00386C6A">
        <w:rPr>
          <w:sz w:val="22"/>
          <w:szCs w:val="22"/>
          <w:highlight w:val="lightGray"/>
        </w:rPr>
        <w:t>……………………………</w:t>
      </w:r>
    </w:p>
    <w:p w14:paraId="3F64E25D" w14:textId="77777777" w:rsidR="00033058" w:rsidRPr="00386C6A" w:rsidRDefault="00033058" w:rsidP="00560584">
      <w:pPr>
        <w:spacing w:after="0" w:line="240" w:lineRule="auto"/>
        <w:ind w:left="567" w:hanging="11"/>
        <w:rPr>
          <w:sz w:val="22"/>
          <w:szCs w:val="22"/>
        </w:rPr>
      </w:pPr>
    </w:p>
    <w:p w14:paraId="1C4CD158" w14:textId="77777777" w:rsidR="00F057FD" w:rsidRDefault="00033058" w:rsidP="00560584">
      <w:pPr>
        <w:spacing w:after="0" w:line="240" w:lineRule="auto"/>
        <w:ind w:left="567" w:hanging="11"/>
        <w:rPr>
          <w:sz w:val="22"/>
          <w:szCs w:val="22"/>
        </w:rPr>
      </w:pPr>
      <w:r w:rsidRPr="00386C6A">
        <w:rPr>
          <w:sz w:val="22"/>
          <w:szCs w:val="22"/>
        </w:rPr>
        <w:t xml:space="preserve">ve věcech smluvních oprávněn k jednání: </w:t>
      </w:r>
      <w:r w:rsidRPr="00386C6A">
        <w:rPr>
          <w:sz w:val="22"/>
          <w:szCs w:val="22"/>
          <w:highlight w:val="lightGray"/>
        </w:rPr>
        <w:t>……………………………</w:t>
      </w:r>
      <w:r>
        <w:rPr>
          <w:sz w:val="22"/>
          <w:szCs w:val="22"/>
        </w:rPr>
        <w:t xml:space="preserve">, tel.: </w:t>
      </w:r>
      <w:r w:rsidRPr="00146003">
        <w:rPr>
          <w:sz w:val="22"/>
          <w:szCs w:val="22"/>
          <w:highlight w:val="lightGray"/>
        </w:rPr>
        <w:t>…</w:t>
      </w:r>
      <w:r>
        <w:rPr>
          <w:sz w:val="22"/>
          <w:szCs w:val="22"/>
          <w:highlight w:val="lightGray"/>
        </w:rPr>
        <w:t>…..</w:t>
      </w:r>
      <w:r w:rsidRPr="00146003">
        <w:rPr>
          <w:sz w:val="22"/>
          <w:szCs w:val="22"/>
          <w:highlight w:val="lightGray"/>
        </w:rPr>
        <w:t>….</w:t>
      </w:r>
      <w:r>
        <w:rPr>
          <w:sz w:val="22"/>
          <w:szCs w:val="22"/>
        </w:rPr>
        <w:t>,</w:t>
      </w:r>
    </w:p>
    <w:p w14:paraId="4A07E25A" w14:textId="77777777" w:rsidR="00033058" w:rsidRPr="00386C6A" w:rsidRDefault="00033058" w:rsidP="00747B95">
      <w:pPr>
        <w:spacing w:after="0" w:line="240" w:lineRule="auto"/>
        <w:ind w:firstLine="556"/>
        <w:rPr>
          <w:sz w:val="22"/>
          <w:szCs w:val="22"/>
        </w:rPr>
      </w:pPr>
      <w:r>
        <w:rPr>
          <w:sz w:val="22"/>
          <w:szCs w:val="22"/>
        </w:rPr>
        <w:t xml:space="preserve"> e-mail: </w:t>
      </w:r>
      <w:r w:rsidRPr="00146003">
        <w:rPr>
          <w:sz w:val="22"/>
          <w:szCs w:val="22"/>
          <w:highlight w:val="lightGray"/>
        </w:rPr>
        <w:t>…</w:t>
      </w:r>
      <w:r>
        <w:rPr>
          <w:sz w:val="22"/>
          <w:szCs w:val="22"/>
          <w:highlight w:val="lightGray"/>
        </w:rPr>
        <w:t>…..</w:t>
      </w:r>
      <w:r w:rsidRPr="00146003">
        <w:rPr>
          <w:sz w:val="22"/>
          <w:szCs w:val="22"/>
          <w:highlight w:val="lightGray"/>
        </w:rPr>
        <w:t>….</w:t>
      </w:r>
    </w:p>
    <w:p w14:paraId="2B83782E" w14:textId="77777777" w:rsidR="00033058" w:rsidRPr="00E77763" w:rsidRDefault="00033058" w:rsidP="00560584">
      <w:pPr>
        <w:spacing w:after="0" w:line="240" w:lineRule="auto"/>
        <w:ind w:left="567" w:hanging="11"/>
        <w:rPr>
          <w:sz w:val="22"/>
          <w:szCs w:val="22"/>
        </w:rPr>
      </w:pPr>
      <w:r w:rsidRPr="00386C6A">
        <w:rPr>
          <w:sz w:val="22"/>
          <w:szCs w:val="22"/>
        </w:rPr>
        <w:t xml:space="preserve">ve věcech technických oprávněn k jednání: </w:t>
      </w:r>
      <w:r w:rsidRPr="00386C6A">
        <w:rPr>
          <w:sz w:val="22"/>
          <w:szCs w:val="22"/>
          <w:highlight w:val="lightGray"/>
        </w:rPr>
        <w:t>……………………………</w:t>
      </w:r>
      <w:r>
        <w:rPr>
          <w:sz w:val="22"/>
          <w:szCs w:val="22"/>
        </w:rPr>
        <w:t xml:space="preserve">, tel.: </w:t>
      </w:r>
      <w:r w:rsidRPr="00146003">
        <w:rPr>
          <w:sz w:val="22"/>
          <w:szCs w:val="22"/>
          <w:highlight w:val="lightGray"/>
        </w:rPr>
        <w:t>…</w:t>
      </w:r>
      <w:r>
        <w:rPr>
          <w:sz w:val="22"/>
          <w:szCs w:val="22"/>
          <w:highlight w:val="lightGray"/>
        </w:rPr>
        <w:t>…..</w:t>
      </w:r>
      <w:r w:rsidRPr="00146003">
        <w:rPr>
          <w:sz w:val="22"/>
          <w:szCs w:val="22"/>
          <w:highlight w:val="lightGray"/>
        </w:rPr>
        <w:t>….</w:t>
      </w:r>
      <w:r>
        <w:rPr>
          <w:sz w:val="22"/>
          <w:szCs w:val="22"/>
        </w:rPr>
        <w:t xml:space="preserve">, e-mail: </w:t>
      </w:r>
      <w:r w:rsidRPr="00146003">
        <w:rPr>
          <w:sz w:val="22"/>
          <w:szCs w:val="22"/>
          <w:highlight w:val="lightGray"/>
        </w:rPr>
        <w:t>…</w:t>
      </w:r>
      <w:r>
        <w:rPr>
          <w:sz w:val="22"/>
          <w:szCs w:val="22"/>
          <w:highlight w:val="lightGray"/>
        </w:rPr>
        <w:t>…..</w:t>
      </w:r>
      <w:r w:rsidRPr="00146003">
        <w:rPr>
          <w:sz w:val="22"/>
          <w:szCs w:val="22"/>
          <w:highlight w:val="lightGray"/>
        </w:rPr>
        <w:t>….</w:t>
      </w:r>
    </w:p>
    <w:p w14:paraId="6DA63C3F" w14:textId="77777777" w:rsidR="00033058" w:rsidRPr="00E77763" w:rsidRDefault="00033058" w:rsidP="00560584">
      <w:pPr>
        <w:spacing w:after="0" w:line="240" w:lineRule="auto"/>
        <w:ind w:right="-853" w:firstLine="709"/>
        <w:rPr>
          <w:sz w:val="22"/>
          <w:szCs w:val="22"/>
        </w:rPr>
      </w:pPr>
    </w:p>
    <w:p w14:paraId="1D623E4A" w14:textId="77777777" w:rsidR="00033058" w:rsidRPr="00E77763" w:rsidRDefault="00033058" w:rsidP="00560584">
      <w:pPr>
        <w:spacing w:after="0" w:line="240" w:lineRule="auto"/>
        <w:ind w:left="567"/>
        <w:jc w:val="both"/>
        <w:rPr>
          <w:sz w:val="22"/>
          <w:szCs w:val="22"/>
        </w:rPr>
      </w:pPr>
      <w:r w:rsidRPr="00E77763">
        <w:rPr>
          <w:sz w:val="22"/>
          <w:szCs w:val="22"/>
        </w:rPr>
        <w:t>(</w:t>
      </w:r>
      <w:r w:rsidRPr="00887A79">
        <w:rPr>
          <w:b/>
          <w:i/>
          <w:sz w:val="22"/>
          <w:szCs w:val="22"/>
        </w:rPr>
        <w:t>dále jen „prodávající</w:t>
      </w:r>
      <w:r w:rsidRPr="00E77763">
        <w:rPr>
          <w:sz w:val="22"/>
          <w:szCs w:val="22"/>
        </w:rPr>
        <w:t xml:space="preserve">“) </w:t>
      </w:r>
    </w:p>
    <w:p w14:paraId="5CFC6B08" w14:textId="77777777" w:rsidR="00033058" w:rsidRPr="00887A79" w:rsidRDefault="00033058" w:rsidP="00DB2BF6">
      <w:pPr>
        <w:spacing w:after="0" w:line="240" w:lineRule="auto"/>
        <w:ind w:left="567"/>
        <w:jc w:val="both"/>
        <w:rPr>
          <w:b/>
          <w:i/>
          <w:sz w:val="22"/>
          <w:szCs w:val="22"/>
        </w:rPr>
      </w:pPr>
      <w:r w:rsidRPr="00887A79">
        <w:rPr>
          <w:b/>
          <w:i/>
          <w:sz w:val="22"/>
          <w:szCs w:val="22"/>
        </w:rPr>
        <w:t>(kupující a prodávající, dále společně také jen jako „účastníci smlouvy“ nebo také jen „smluvní strany“)</w:t>
      </w:r>
    </w:p>
    <w:p w14:paraId="5AA2FD0D" w14:textId="77777777" w:rsidR="00033058" w:rsidRPr="00E77763" w:rsidRDefault="00033058" w:rsidP="00501CF8">
      <w:pPr>
        <w:numPr>
          <w:ilvl w:val="0"/>
          <w:numId w:val="2"/>
        </w:numPr>
        <w:spacing w:before="480" w:after="0" w:line="240" w:lineRule="auto"/>
        <w:ind w:left="0" w:firstLine="0"/>
        <w:jc w:val="center"/>
        <w:rPr>
          <w:b/>
          <w:bCs/>
          <w:sz w:val="22"/>
          <w:szCs w:val="22"/>
          <w:u w:val="single"/>
        </w:rPr>
      </w:pPr>
      <w:r>
        <w:rPr>
          <w:b/>
          <w:bCs/>
          <w:sz w:val="22"/>
          <w:szCs w:val="22"/>
          <w:u w:val="single"/>
        </w:rPr>
        <w:t>Úvodní ustanovení</w:t>
      </w:r>
    </w:p>
    <w:p w14:paraId="39D2D22F" w14:textId="241A7F53" w:rsidR="00033058" w:rsidRPr="00887A79" w:rsidRDefault="00033058" w:rsidP="00887A79">
      <w:pPr>
        <w:pStyle w:val="Odstavecseseznamem"/>
        <w:numPr>
          <w:ilvl w:val="1"/>
          <w:numId w:val="2"/>
        </w:numPr>
        <w:spacing w:before="240" w:after="0"/>
        <w:ind w:left="567" w:hanging="567"/>
        <w:contextualSpacing w:val="0"/>
        <w:jc w:val="both"/>
        <w:rPr>
          <w:sz w:val="22"/>
          <w:szCs w:val="22"/>
        </w:rPr>
      </w:pPr>
      <w:r w:rsidRPr="00DB2BF6">
        <w:rPr>
          <w:sz w:val="22"/>
          <w:szCs w:val="22"/>
        </w:rPr>
        <w:t>Smluvní strany prohlašují</w:t>
      </w:r>
      <w:r>
        <w:rPr>
          <w:sz w:val="22"/>
          <w:szCs w:val="22"/>
        </w:rPr>
        <w:t xml:space="preserve">,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w:t>
      </w:r>
      <w:r>
        <w:rPr>
          <w:sz w:val="22"/>
          <w:szCs w:val="22"/>
        </w:rPr>
        <w:lastRenderedPageBreak/>
        <w:t>uzavírat ke smlouvě dodatek, jedině že o to požádá jedna ze smluvních stran.</w:t>
      </w:r>
      <w:r w:rsidR="000D5E56">
        <w:rPr>
          <w:sz w:val="22"/>
          <w:szCs w:val="22"/>
        </w:rPr>
        <w:t xml:space="preserve"> </w:t>
      </w:r>
      <w:r w:rsidRPr="00887A79">
        <w:rPr>
          <w:sz w:val="22"/>
          <w:szCs w:val="22"/>
        </w:rPr>
        <w:t>Tato smlouva je uzavřena na základě výsledku zadávacího řízení k veřejné zakázce malého rozsahu s názvem „</w:t>
      </w:r>
      <w:r w:rsidR="00B465B2">
        <w:rPr>
          <w:b/>
          <w:color w:val="000000"/>
          <w:sz w:val="22"/>
          <w:szCs w:val="22"/>
        </w:rPr>
        <w:t xml:space="preserve">Nákup </w:t>
      </w:r>
      <w:r w:rsidR="000D5E56">
        <w:rPr>
          <w:b/>
          <w:color w:val="000000"/>
          <w:sz w:val="22"/>
          <w:szCs w:val="22"/>
        </w:rPr>
        <w:t>konvektomatu do školní kuchyně</w:t>
      </w:r>
      <w:r w:rsidR="00887A79" w:rsidRPr="00887A79">
        <w:rPr>
          <w:b/>
          <w:color w:val="000000"/>
          <w:sz w:val="22"/>
          <w:szCs w:val="22"/>
        </w:rPr>
        <w:t>“</w:t>
      </w:r>
      <w:r w:rsidR="001A3355">
        <w:rPr>
          <w:b/>
          <w:color w:val="000000"/>
          <w:sz w:val="22"/>
          <w:szCs w:val="22"/>
        </w:rPr>
        <w:t xml:space="preserve"> </w:t>
      </w:r>
      <w:r w:rsidRPr="00887A79">
        <w:rPr>
          <w:sz w:val="22"/>
          <w:szCs w:val="22"/>
        </w:rPr>
        <w:t>(dále jen „veřejná zakázka“), ve které byla nabídka prodávajícího vybrána jako ekonomicky nejvýhodnější.</w:t>
      </w:r>
      <w:r w:rsidRPr="001B6C96">
        <w:rPr>
          <w:noProof/>
        </w:rPr>
        <w:t> </w:t>
      </w:r>
    </w:p>
    <w:p w14:paraId="67D63594" w14:textId="77777777" w:rsidR="00033058" w:rsidRDefault="00033058" w:rsidP="00DB2BF6">
      <w:pPr>
        <w:pStyle w:val="Odstavecseseznamem"/>
        <w:numPr>
          <w:ilvl w:val="1"/>
          <w:numId w:val="2"/>
        </w:numPr>
        <w:spacing w:before="240" w:after="0"/>
        <w:ind w:left="567" w:hanging="567"/>
        <w:contextualSpacing w:val="0"/>
        <w:jc w:val="both"/>
        <w:rPr>
          <w:sz w:val="22"/>
          <w:szCs w:val="22"/>
        </w:rPr>
      </w:pPr>
      <w:r>
        <w:rPr>
          <w:noProof/>
          <w:sz w:val="22"/>
          <w:szCs w:val="22"/>
        </w:rPr>
        <w:t xml:space="preserve">Prodávající prohlašuje: </w:t>
      </w:r>
    </w:p>
    <w:p w14:paraId="1FD26D2C" w14:textId="77777777" w:rsidR="00033058" w:rsidRDefault="00033058" w:rsidP="00501CF8">
      <w:pPr>
        <w:pStyle w:val="Odstavecseseznamem"/>
        <w:numPr>
          <w:ilvl w:val="2"/>
          <w:numId w:val="2"/>
        </w:numPr>
        <w:spacing w:before="60" w:after="0"/>
        <w:ind w:left="709"/>
        <w:contextualSpacing w:val="0"/>
        <w:jc w:val="both"/>
        <w:rPr>
          <w:sz w:val="22"/>
          <w:szCs w:val="22"/>
        </w:rPr>
      </w:pPr>
      <w:r>
        <w:rPr>
          <w:noProof/>
          <w:sz w:val="22"/>
          <w:szCs w:val="22"/>
        </w:rPr>
        <w:t>že se detailně seznámil se všemi podklady k veřejné zakázce, s rozsahem a povahou předmětu plnění této smlouvy,</w:t>
      </w:r>
    </w:p>
    <w:p w14:paraId="66B2F4DE" w14:textId="77777777" w:rsidR="00033058" w:rsidRDefault="00033058" w:rsidP="00501CF8">
      <w:pPr>
        <w:pStyle w:val="Odstavecseseznamem"/>
        <w:numPr>
          <w:ilvl w:val="2"/>
          <w:numId w:val="2"/>
        </w:numPr>
        <w:spacing w:before="60" w:after="0"/>
        <w:ind w:left="709"/>
        <w:contextualSpacing w:val="0"/>
        <w:jc w:val="both"/>
        <w:rPr>
          <w:sz w:val="22"/>
          <w:szCs w:val="22"/>
        </w:rPr>
      </w:pPr>
      <w:r>
        <w:rPr>
          <w:noProof/>
          <w:sz w:val="22"/>
          <w:szCs w:val="22"/>
        </w:rPr>
        <w:t xml:space="preserve">že mu jsou známy veškeré technické, kvalitativní a jiné podmínky nezbytné pro realizaci předmětu plnění této smlouvy, </w:t>
      </w:r>
    </w:p>
    <w:p w14:paraId="7A68D837" w14:textId="77777777" w:rsidR="00033058" w:rsidRDefault="00033058" w:rsidP="00501CF8">
      <w:pPr>
        <w:pStyle w:val="Odstavecseseznamem"/>
        <w:numPr>
          <w:ilvl w:val="2"/>
          <w:numId w:val="2"/>
        </w:numPr>
        <w:spacing w:before="60" w:after="0"/>
        <w:ind w:left="709"/>
        <w:contextualSpacing w:val="0"/>
        <w:jc w:val="both"/>
        <w:rPr>
          <w:sz w:val="22"/>
          <w:szCs w:val="22"/>
        </w:rPr>
      </w:pPr>
      <w:r>
        <w:rPr>
          <w:noProof/>
          <w:sz w:val="22"/>
          <w:szCs w:val="22"/>
        </w:rPr>
        <w:t>že disponuje takovými kapacitami a odbornými znalostmi, aby předmět plnění této smlouvy provedl za dohodnutou cenu a v dohodnutém termínu.</w:t>
      </w:r>
    </w:p>
    <w:p w14:paraId="233BA194" w14:textId="77777777" w:rsidR="00033058" w:rsidRDefault="00033058" w:rsidP="00501CF8">
      <w:pPr>
        <w:pStyle w:val="Odstavecseseznamem"/>
        <w:numPr>
          <w:ilvl w:val="0"/>
          <w:numId w:val="2"/>
        </w:numPr>
        <w:spacing w:before="480" w:after="0" w:line="240" w:lineRule="auto"/>
        <w:ind w:left="0" w:firstLine="0"/>
        <w:contextualSpacing w:val="0"/>
        <w:jc w:val="center"/>
        <w:rPr>
          <w:b/>
          <w:bCs/>
          <w:sz w:val="22"/>
          <w:szCs w:val="22"/>
          <w:u w:val="single"/>
        </w:rPr>
      </w:pPr>
      <w:r>
        <w:rPr>
          <w:b/>
          <w:bCs/>
          <w:sz w:val="22"/>
          <w:szCs w:val="22"/>
          <w:u w:val="single"/>
        </w:rPr>
        <w:t>Předmět smlouvy</w:t>
      </w:r>
    </w:p>
    <w:p w14:paraId="41B27E50" w14:textId="4B9F641B" w:rsidR="00310E6C" w:rsidRPr="00BD38A2" w:rsidRDefault="00310E6C" w:rsidP="00501CF8">
      <w:pPr>
        <w:pStyle w:val="Odstavecseseznamem"/>
        <w:numPr>
          <w:ilvl w:val="1"/>
          <w:numId w:val="2"/>
        </w:numPr>
        <w:spacing w:before="240" w:after="0" w:line="240" w:lineRule="auto"/>
        <w:ind w:left="567" w:hanging="567"/>
        <w:contextualSpacing w:val="0"/>
        <w:jc w:val="both"/>
        <w:rPr>
          <w:b/>
          <w:bCs/>
          <w:sz w:val="22"/>
          <w:szCs w:val="22"/>
          <w:u w:val="single"/>
        </w:rPr>
      </w:pPr>
      <w:r w:rsidRPr="00310E6C">
        <w:rPr>
          <w:sz w:val="22"/>
          <w:szCs w:val="22"/>
        </w:rPr>
        <w:t xml:space="preserve">Prodávající se zavazuje, že dodá kupujícímu zboží dle předložené nabídky </w:t>
      </w:r>
      <w:r w:rsidR="001557E7">
        <w:rPr>
          <w:sz w:val="22"/>
          <w:szCs w:val="22"/>
        </w:rPr>
        <w:t xml:space="preserve"> ve  výběrovém řízení </w:t>
      </w:r>
      <w:r w:rsidRPr="00310E6C">
        <w:rPr>
          <w:sz w:val="22"/>
          <w:szCs w:val="22"/>
        </w:rPr>
        <w:t xml:space="preserve"> veřejné zakázky malého rozsahu </w:t>
      </w:r>
      <w:r w:rsidRPr="00BD38A2">
        <w:rPr>
          <w:sz w:val="22"/>
          <w:szCs w:val="22"/>
        </w:rPr>
        <w:t>VZMR/</w:t>
      </w:r>
      <w:r w:rsidR="00BD38A2" w:rsidRPr="00BD38A2">
        <w:rPr>
          <w:sz w:val="22"/>
          <w:szCs w:val="22"/>
        </w:rPr>
        <w:t xml:space="preserve"> č.</w:t>
      </w:r>
      <w:r w:rsidR="000D5E56">
        <w:rPr>
          <w:sz w:val="22"/>
          <w:szCs w:val="22"/>
        </w:rPr>
        <w:t>2</w:t>
      </w:r>
      <w:r w:rsidR="001F567D">
        <w:rPr>
          <w:sz w:val="22"/>
          <w:szCs w:val="22"/>
        </w:rPr>
        <w:t>/</w:t>
      </w:r>
      <w:r w:rsidR="00BD38A2" w:rsidRPr="00BD38A2">
        <w:rPr>
          <w:sz w:val="22"/>
          <w:szCs w:val="22"/>
        </w:rPr>
        <w:t>20</w:t>
      </w:r>
      <w:r w:rsidR="000D5E56">
        <w:rPr>
          <w:sz w:val="22"/>
          <w:szCs w:val="22"/>
        </w:rPr>
        <w:t>20</w:t>
      </w:r>
      <w:r w:rsidR="00BD38A2" w:rsidRPr="00BD38A2">
        <w:rPr>
          <w:sz w:val="22"/>
          <w:szCs w:val="22"/>
        </w:rPr>
        <w:t>:</w:t>
      </w:r>
    </w:p>
    <w:p w14:paraId="77A48AD7" w14:textId="79133EB8" w:rsidR="008D7CA9" w:rsidRDefault="00B465B2" w:rsidP="00310E6C">
      <w:pPr>
        <w:pStyle w:val="Odstavecseseznamem"/>
        <w:spacing w:before="240" w:after="0" w:line="240" w:lineRule="auto"/>
        <w:ind w:left="567"/>
        <w:contextualSpacing w:val="0"/>
        <w:jc w:val="both"/>
        <w:rPr>
          <w:b/>
          <w:color w:val="000000"/>
          <w:sz w:val="22"/>
          <w:szCs w:val="22"/>
        </w:rPr>
      </w:pPr>
      <w:r>
        <w:rPr>
          <w:b/>
          <w:color w:val="000000"/>
          <w:sz w:val="22"/>
          <w:szCs w:val="22"/>
        </w:rPr>
        <w:t xml:space="preserve">Nákup </w:t>
      </w:r>
      <w:r w:rsidR="000D5E56">
        <w:rPr>
          <w:b/>
          <w:color w:val="000000"/>
          <w:sz w:val="22"/>
          <w:szCs w:val="22"/>
        </w:rPr>
        <w:t xml:space="preserve">konvektomatu do školní kuchyně </w:t>
      </w:r>
      <w:r w:rsidR="008D7CA9">
        <w:rPr>
          <w:b/>
          <w:color w:val="000000"/>
          <w:sz w:val="22"/>
          <w:szCs w:val="22"/>
        </w:rPr>
        <w:t xml:space="preserve">– technická specifikace příloha č. </w:t>
      </w:r>
      <w:r w:rsidR="00747B95">
        <w:rPr>
          <w:b/>
          <w:color w:val="000000"/>
          <w:sz w:val="22"/>
          <w:szCs w:val="22"/>
        </w:rPr>
        <w:t>1</w:t>
      </w:r>
      <w:r w:rsidR="008D7CA9">
        <w:rPr>
          <w:b/>
          <w:color w:val="000000"/>
          <w:sz w:val="22"/>
          <w:szCs w:val="22"/>
        </w:rPr>
        <w:t xml:space="preserve"> </w:t>
      </w:r>
    </w:p>
    <w:p w14:paraId="7E6F5AC1" w14:textId="77777777" w:rsidR="00310E6C" w:rsidRPr="00501CF8" w:rsidRDefault="00310E6C" w:rsidP="00310E6C">
      <w:pPr>
        <w:pStyle w:val="Odstavecseseznamem"/>
        <w:spacing w:before="240" w:after="0" w:line="240" w:lineRule="auto"/>
        <w:ind w:left="567"/>
        <w:contextualSpacing w:val="0"/>
        <w:jc w:val="both"/>
        <w:rPr>
          <w:sz w:val="22"/>
          <w:szCs w:val="22"/>
          <w:u w:val="single"/>
        </w:rPr>
      </w:pPr>
      <w:r w:rsidRPr="00501CF8">
        <w:rPr>
          <w:sz w:val="22"/>
          <w:szCs w:val="22"/>
        </w:rPr>
        <w:t>a umožní mu nabýt ke zboží vlastnické právo, a kupující se zavazuje, že zboží převezme a zaplatí prodávajícímu kupní cenu.</w:t>
      </w:r>
    </w:p>
    <w:p w14:paraId="10F999AC" w14:textId="77777777" w:rsidR="00033058" w:rsidRPr="00BC3A13" w:rsidRDefault="00033058" w:rsidP="00501CF8">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Vedle toho se prodávající zavazuje neprodleně po dodání zboží sestavit, uvést zboží do provozu a seznámit kupujícího či jeho zástupce s pravidly pro obsluhu a užívání. </w:t>
      </w:r>
    </w:p>
    <w:p w14:paraId="52892331" w14:textId="77777777" w:rsidR="00BC3A13" w:rsidRPr="00BC3A13" w:rsidRDefault="00BC3A13" w:rsidP="00501CF8">
      <w:pPr>
        <w:pStyle w:val="Odstavecseseznamem"/>
        <w:numPr>
          <w:ilvl w:val="1"/>
          <w:numId w:val="2"/>
        </w:numPr>
        <w:spacing w:before="240" w:after="0" w:line="240" w:lineRule="auto"/>
        <w:ind w:left="567" w:hanging="567"/>
        <w:contextualSpacing w:val="0"/>
        <w:jc w:val="both"/>
        <w:rPr>
          <w:bCs/>
          <w:sz w:val="22"/>
          <w:szCs w:val="22"/>
        </w:rPr>
      </w:pPr>
      <w:r w:rsidRPr="00BC3A13">
        <w:rPr>
          <w:bCs/>
          <w:sz w:val="22"/>
          <w:szCs w:val="22"/>
        </w:rPr>
        <w:t xml:space="preserve">Součástí dodávky bude kompletní dokumentace dodaná </w:t>
      </w:r>
      <w:r w:rsidRPr="00BC3A13">
        <w:rPr>
          <w:b/>
          <w:bCs/>
          <w:sz w:val="22"/>
          <w:szCs w:val="22"/>
        </w:rPr>
        <w:t>v českém jazyce</w:t>
      </w:r>
      <w:r w:rsidRPr="00BC3A13">
        <w:rPr>
          <w:bCs/>
          <w:sz w:val="22"/>
          <w:szCs w:val="22"/>
        </w:rPr>
        <w:t xml:space="preserve"> (techn</w:t>
      </w:r>
      <w:r>
        <w:rPr>
          <w:bCs/>
          <w:sz w:val="22"/>
          <w:szCs w:val="22"/>
        </w:rPr>
        <w:t>i</w:t>
      </w:r>
      <w:r w:rsidRPr="00BC3A13">
        <w:rPr>
          <w:bCs/>
          <w:sz w:val="22"/>
          <w:szCs w:val="22"/>
        </w:rPr>
        <w:t>cký průkaz, návod k obsluze a certifikáty).</w:t>
      </w:r>
    </w:p>
    <w:p w14:paraId="7217E21E" w14:textId="77777777" w:rsidR="00033058" w:rsidRDefault="00033058" w:rsidP="00097BD9">
      <w:pPr>
        <w:pStyle w:val="Odstavecseseznamem"/>
        <w:numPr>
          <w:ilvl w:val="0"/>
          <w:numId w:val="2"/>
        </w:numPr>
        <w:spacing w:before="480" w:after="0" w:line="240" w:lineRule="auto"/>
        <w:ind w:left="0" w:firstLine="0"/>
        <w:contextualSpacing w:val="0"/>
        <w:jc w:val="center"/>
        <w:rPr>
          <w:b/>
          <w:bCs/>
          <w:sz w:val="22"/>
          <w:szCs w:val="22"/>
          <w:u w:val="single"/>
        </w:rPr>
      </w:pPr>
      <w:r>
        <w:rPr>
          <w:b/>
          <w:bCs/>
          <w:sz w:val="22"/>
          <w:szCs w:val="22"/>
          <w:u w:val="single"/>
        </w:rPr>
        <w:t>Čas a místo plnění</w:t>
      </w:r>
    </w:p>
    <w:p w14:paraId="194A9881" w14:textId="08E48DE1" w:rsidR="00033058" w:rsidRDefault="00033058" w:rsidP="00097BD9">
      <w:pPr>
        <w:pStyle w:val="Tabellentext"/>
        <w:keepLines w:val="0"/>
        <w:numPr>
          <w:ilvl w:val="1"/>
          <w:numId w:val="2"/>
        </w:numPr>
        <w:spacing w:before="240" w:after="0"/>
        <w:ind w:left="567" w:hanging="567"/>
        <w:jc w:val="both"/>
        <w:rPr>
          <w:rFonts w:ascii="Arial" w:hAnsi="Arial" w:cs="Arial"/>
          <w:lang w:val="cs-CZ"/>
        </w:rPr>
      </w:pPr>
      <w:r w:rsidRPr="00097BD9">
        <w:rPr>
          <w:rFonts w:ascii="Arial" w:hAnsi="Arial" w:cs="Arial"/>
          <w:lang w:val="cs-CZ"/>
        </w:rPr>
        <w:t xml:space="preserve">Prodávající je povinen předmět plnění smlouvy dle čl. III </w:t>
      </w:r>
      <w:r w:rsidR="00BB1D8D">
        <w:rPr>
          <w:rFonts w:ascii="Arial" w:hAnsi="Arial" w:cs="Arial"/>
          <w:lang w:val="cs-CZ"/>
        </w:rPr>
        <w:t>dodat</w:t>
      </w:r>
      <w:r w:rsidR="000D5E56">
        <w:rPr>
          <w:rFonts w:ascii="Arial" w:hAnsi="Arial" w:cs="Arial"/>
          <w:lang w:val="cs-CZ"/>
        </w:rPr>
        <w:t xml:space="preserve"> </w:t>
      </w:r>
      <w:r w:rsidRPr="00BD38A2">
        <w:rPr>
          <w:rFonts w:ascii="Arial" w:hAnsi="Arial" w:cs="Arial"/>
          <w:b/>
          <w:bCs/>
          <w:lang w:val="cs-CZ"/>
        </w:rPr>
        <w:t>nejpozdějido</w:t>
      </w:r>
      <w:r w:rsidR="00B465B2">
        <w:rPr>
          <w:rFonts w:ascii="Arial" w:hAnsi="Arial" w:cs="Arial"/>
          <w:b/>
          <w:bCs/>
          <w:lang w:val="cs-CZ"/>
        </w:rPr>
        <w:t>14</w:t>
      </w:r>
      <w:r w:rsidR="000D0560">
        <w:rPr>
          <w:rFonts w:ascii="Arial" w:hAnsi="Arial" w:cs="Arial"/>
          <w:b/>
          <w:bCs/>
          <w:lang w:val="cs-CZ"/>
        </w:rPr>
        <w:t xml:space="preserve">-ti dnů od </w:t>
      </w:r>
      <w:r w:rsidR="004728B9">
        <w:rPr>
          <w:rFonts w:ascii="Arial" w:hAnsi="Arial" w:cs="Arial"/>
          <w:b/>
          <w:bCs/>
          <w:lang w:val="cs-CZ"/>
        </w:rPr>
        <w:t>písemné výzvy kupujícího</w:t>
      </w:r>
      <w:r w:rsidR="0047113E">
        <w:rPr>
          <w:rFonts w:ascii="Arial" w:hAnsi="Arial" w:cs="Arial"/>
          <w:b/>
          <w:bCs/>
          <w:lang w:val="cs-CZ"/>
        </w:rPr>
        <w:t xml:space="preserve">. </w:t>
      </w:r>
      <w:r w:rsidRPr="00097BD9">
        <w:rPr>
          <w:rFonts w:ascii="Arial" w:hAnsi="Arial" w:cs="Arial"/>
          <w:lang w:val="cs-CZ"/>
        </w:rPr>
        <w:t xml:space="preserve"> Prodloužení </w:t>
      </w:r>
      <w:r>
        <w:rPr>
          <w:rFonts w:ascii="Arial" w:hAnsi="Arial" w:cs="Arial"/>
          <w:lang w:val="cs-CZ"/>
        </w:rPr>
        <w:t xml:space="preserve">lhůty dodávky </w:t>
      </w:r>
      <w:r w:rsidRPr="00097BD9">
        <w:rPr>
          <w:rFonts w:ascii="Arial" w:hAnsi="Arial" w:cs="Arial"/>
          <w:lang w:val="cs-CZ"/>
        </w:rPr>
        <w:t xml:space="preserve">může prodávající požadovat pouze v případech, </w:t>
      </w:r>
      <w:r>
        <w:rPr>
          <w:rFonts w:ascii="Arial" w:hAnsi="Arial" w:cs="Arial"/>
          <w:lang w:val="cs-CZ"/>
        </w:rPr>
        <w:t xml:space="preserve">kdy nebude možné plnit předmět smlouvy </w:t>
      </w:r>
      <w:r w:rsidRPr="00097BD9">
        <w:rPr>
          <w:rFonts w:ascii="Arial" w:hAnsi="Arial" w:cs="Arial"/>
          <w:lang w:val="cs-CZ"/>
        </w:rPr>
        <w:t>z důvodů na straně kupujícího.</w:t>
      </w:r>
    </w:p>
    <w:p w14:paraId="5DC94D3A" w14:textId="77777777" w:rsidR="00033058" w:rsidRPr="00097BD9" w:rsidRDefault="00033058" w:rsidP="00097BD9">
      <w:pPr>
        <w:pStyle w:val="Tabellentext"/>
        <w:keepLines w:val="0"/>
        <w:numPr>
          <w:ilvl w:val="1"/>
          <w:numId w:val="2"/>
        </w:numPr>
        <w:spacing w:before="240" w:after="0"/>
        <w:ind w:left="567" w:hanging="567"/>
        <w:jc w:val="both"/>
        <w:rPr>
          <w:rFonts w:ascii="Arial" w:hAnsi="Arial" w:cs="Arial"/>
          <w:lang w:val="cs-CZ"/>
        </w:rPr>
      </w:pPr>
      <w:r>
        <w:rPr>
          <w:rFonts w:ascii="Arial" w:hAnsi="Arial" w:cs="Arial"/>
          <w:lang w:val="cs-CZ"/>
        </w:rPr>
        <w:t>Prodávající je povinen alespoň 2 pracovní d</w:t>
      </w:r>
      <w:r w:rsidRPr="00B73DB2">
        <w:rPr>
          <w:rFonts w:ascii="Arial" w:hAnsi="Arial" w:cs="Arial"/>
          <w:lang w:val="cs-CZ"/>
        </w:rPr>
        <w:t>ny dopředu vyzvat kupujícího k převzetí zbož</w:t>
      </w:r>
      <w:r w:rsidR="00C50BA3">
        <w:rPr>
          <w:rFonts w:ascii="Arial" w:hAnsi="Arial" w:cs="Arial"/>
          <w:lang w:val="cs-CZ"/>
        </w:rPr>
        <w:t>í a dokončeného předmětu plnění</w:t>
      </w:r>
    </w:p>
    <w:p w14:paraId="0EA48509" w14:textId="383C3475" w:rsidR="00033058" w:rsidRPr="00F905E3" w:rsidRDefault="00033058" w:rsidP="00F905E3">
      <w:pPr>
        <w:pStyle w:val="Zkladntext"/>
        <w:numPr>
          <w:ilvl w:val="1"/>
          <w:numId w:val="2"/>
        </w:numPr>
        <w:spacing w:before="240"/>
        <w:ind w:left="567" w:hanging="567"/>
        <w:rPr>
          <w:rFonts w:ascii="Arial" w:hAnsi="Arial" w:cs="Arial"/>
          <w:b/>
          <w:bCs/>
          <w:sz w:val="22"/>
          <w:szCs w:val="22"/>
        </w:rPr>
      </w:pPr>
      <w:r w:rsidRPr="00F905E3">
        <w:rPr>
          <w:rFonts w:ascii="Arial" w:hAnsi="Arial" w:cs="Arial"/>
          <w:sz w:val="22"/>
          <w:szCs w:val="22"/>
        </w:rPr>
        <w:t>Míst</w:t>
      </w:r>
      <w:r w:rsidR="000D5E56">
        <w:rPr>
          <w:rFonts w:ascii="Arial" w:hAnsi="Arial" w:cs="Arial"/>
          <w:sz w:val="22"/>
          <w:szCs w:val="22"/>
        </w:rPr>
        <w:t>o</w:t>
      </w:r>
      <w:r w:rsidRPr="00F905E3">
        <w:rPr>
          <w:rFonts w:ascii="Arial" w:hAnsi="Arial" w:cs="Arial"/>
          <w:sz w:val="22"/>
          <w:szCs w:val="22"/>
        </w:rPr>
        <w:t xml:space="preserve"> plnění</w:t>
      </w:r>
      <w:r w:rsidR="000D5E56">
        <w:rPr>
          <w:rFonts w:ascii="Arial" w:hAnsi="Arial" w:cs="Arial"/>
          <w:sz w:val="22"/>
          <w:szCs w:val="22"/>
        </w:rPr>
        <w:t xml:space="preserve">: </w:t>
      </w:r>
      <w:r w:rsidR="00B465B2">
        <w:rPr>
          <w:rFonts w:ascii="Arial" w:hAnsi="Arial" w:cs="Arial"/>
          <w:b/>
          <w:bCs/>
          <w:sz w:val="22"/>
          <w:szCs w:val="22"/>
        </w:rPr>
        <w:t>Obchodní akademie, Hotelov</w:t>
      </w:r>
      <w:r w:rsidR="001A3355">
        <w:rPr>
          <w:rFonts w:ascii="Arial" w:hAnsi="Arial" w:cs="Arial"/>
          <w:b/>
          <w:bCs/>
          <w:sz w:val="22"/>
          <w:szCs w:val="22"/>
        </w:rPr>
        <w:t>á</w:t>
      </w:r>
      <w:r w:rsidR="00B465B2">
        <w:rPr>
          <w:rFonts w:ascii="Arial" w:hAnsi="Arial" w:cs="Arial"/>
          <w:b/>
          <w:bCs/>
          <w:sz w:val="22"/>
          <w:szCs w:val="22"/>
        </w:rPr>
        <w:t xml:space="preserve"> škol</w:t>
      </w:r>
      <w:r w:rsidR="001A3355">
        <w:rPr>
          <w:rFonts w:ascii="Arial" w:hAnsi="Arial" w:cs="Arial"/>
          <w:b/>
          <w:bCs/>
          <w:sz w:val="22"/>
          <w:szCs w:val="22"/>
        </w:rPr>
        <w:t>a</w:t>
      </w:r>
      <w:r w:rsidR="00B465B2">
        <w:rPr>
          <w:rFonts w:ascii="Arial" w:hAnsi="Arial" w:cs="Arial"/>
          <w:b/>
          <w:bCs/>
          <w:sz w:val="22"/>
          <w:szCs w:val="22"/>
        </w:rPr>
        <w:t xml:space="preserve"> a Střední odborn</w:t>
      </w:r>
      <w:r w:rsidR="001A3355">
        <w:rPr>
          <w:rFonts w:ascii="Arial" w:hAnsi="Arial" w:cs="Arial"/>
          <w:b/>
          <w:bCs/>
          <w:sz w:val="22"/>
          <w:szCs w:val="22"/>
        </w:rPr>
        <w:t>á</w:t>
      </w:r>
      <w:r w:rsidR="00B465B2">
        <w:rPr>
          <w:rFonts w:ascii="Arial" w:hAnsi="Arial" w:cs="Arial"/>
          <w:b/>
          <w:bCs/>
          <w:sz w:val="22"/>
          <w:szCs w:val="22"/>
        </w:rPr>
        <w:t xml:space="preserve"> škol</w:t>
      </w:r>
      <w:r w:rsidR="001A3355">
        <w:rPr>
          <w:rFonts w:ascii="Arial" w:hAnsi="Arial" w:cs="Arial"/>
          <w:b/>
          <w:bCs/>
          <w:sz w:val="22"/>
          <w:szCs w:val="22"/>
        </w:rPr>
        <w:t>a</w:t>
      </w:r>
      <w:r w:rsidR="00B465B2">
        <w:rPr>
          <w:rFonts w:ascii="Arial" w:hAnsi="Arial" w:cs="Arial"/>
          <w:b/>
          <w:bCs/>
          <w:sz w:val="22"/>
          <w:szCs w:val="22"/>
        </w:rPr>
        <w:t>, Turnov, Zborovská 519, příspěvková organizace</w:t>
      </w:r>
      <w:r w:rsidR="000D5E56">
        <w:rPr>
          <w:rFonts w:ascii="Arial" w:hAnsi="Arial" w:cs="Arial"/>
          <w:b/>
          <w:bCs/>
          <w:sz w:val="22"/>
          <w:szCs w:val="22"/>
        </w:rPr>
        <w:t>, Zborovská 519, 511 01 Turnov.</w:t>
      </w:r>
    </w:p>
    <w:p w14:paraId="58907160" w14:textId="77777777" w:rsidR="00033058" w:rsidRDefault="00033058" w:rsidP="00C85C22">
      <w:pPr>
        <w:pStyle w:val="Odstavecseseznamem"/>
        <w:numPr>
          <w:ilvl w:val="0"/>
          <w:numId w:val="2"/>
        </w:numPr>
        <w:spacing w:before="480" w:after="0" w:line="240" w:lineRule="auto"/>
        <w:ind w:left="0" w:firstLine="0"/>
        <w:contextualSpacing w:val="0"/>
        <w:jc w:val="center"/>
        <w:rPr>
          <w:b/>
          <w:bCs/>
          <w:sz w:val="22"/>
          <w:szCs w:val="22"/>
          <w:u w:val="single"/>
        </w:rPr>
      </w:pPr>
      <w:r>
        <w:rPr>
          <w:b/>
          <w:bCs/>
          <w:sz w:val="22"/>
          <w:szCs w:val="22"/>
          <w:u w:val="single"/>
        </w:rPr>
        <w:t>Předání a převzetí zboží</w:t>
      </w:r>
    </w:p>
    <w:p w14:paraId="385A582D" w14:textId="77777777" w:rsidR="00033058" w:rsidRPr="00C85C22" w:rsidRDefault="00033058" w:rsidP="00C85C22">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Prodávající se zavazuje zboží dodat v dohodnutém čase, na dohodnutém místě a v dohodnutém množství, jakosti a provedení.</w:t>
      </w:r>
    </w:p>
    <w:p w14:paraId="7CF58A30" w14:textId="77777777" w:rsidR="00033058" w:rsidRPr="00A73D4B" w:rsidRDefault="00033058" w:rsidP="00C85C22">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O předání zboží se sepíše předávací protokol, který musí obsahovat zejména:</w:t>
      </w:r>
    </w:p>
    <w:p w14:paraId="72C35D74" w14:textId="77777777" w:rsidR="00033058" w:rsidRPr="00637A77" w:rsidRDefault="00033058" w:rsidP="00637A77">
      <w:pPr>
        <w:pStyle w:val="Odstavecseseznamem"/>
        <w:numPr>
          <w:ilvl w:val="0"/>
          <w:numId w:val="6"/>
        </w:numPr>
        <w:spacing w:before="60" w:after="0" w:line="240" w:lineRule="auto"/>
        <w:ind w:left="993" w:hanging="357"/>
        <w:contextualSpacing w:val="0"/>
        <w:jc w:val="both"/>
        <w:rPr>
          <w:b/>
          <w:bCs/>
          <w:sz w:val="22"/>
          <w:szCs w:val="22"/>
          <w:u w:val="single"/>
        </w:rPr>
      </w:pPr>
      <w:r w:rsidRPr="00637A77">
        <w:rPr>
          <w:sz w:val="22"/>
          <w:szCs w:val="22"/>
        </w:rPr>
        <w:t xml:space="preserve">označení osoby prodávajícího včetně uvedení sídla a IČ, </w:t>
      </w:r>
    </w:p>
    <w:p w14:paraId="4BE51B75" w14:textId="77777777" w:rsidR="00033058" w:rsidRPr="00637A77" w:rsidRDefault="00033058" w:rsidP="00637A77">
      <w:pPr>
        <w:pStyle w:val="Odstavecseseznamem"/>
        <w:numPr>
          <w:ilvl w:val="0"/>
          <w:numId w:val="6"/>
        </w:numPr>
        <w:spacing w:before="60" w:after="0" w:line="240" w:lineRule="auto"/>
        <w:ind w:left="993" w:hanging="357"/>
        <w:contextualSpacing w:val="0"/>
        <w:jc w:val="both"/>
        <w:rPr>
          <w:b/>
          <w:bCs/>
          <w:sz w:val="22"/>
          <w:szCs w:val="22"/>
          <w:u w:val="single"/>
        </w:rPr>
      </w:pPr>
      <w:r w:rsidRPr="00637A77">
        <w:rPr>
          <w:sz w:val="22"/>
          <w:szCs w:val="22"/>
        </w:rPr>
        <w:lastRenderedPageBreak/>
        <w:t>označení osoby kupujícího včetně uvedení sídla a IČ,</w:t>
      </w:r>
    </w:p>
    <w:p w14:paraId="2F5B3C22" w14:textId="77777777" w:rsidR="00033058" w:rsidRPr="00637A77" w:rsidRDefault="00033058" w:rsidP="00637A77">
      <w:pPr>
        <w:pStyle w:val="Odstavecseseznamem"/>
        <w:numPr>
          <w:ilvl w:val="0"/>
          <w:numId w:val="6"/>
        </w:numPr>
        <w:spacing w:before="60" w:after="0" w:line="240" w:lineRule="auto"/>
        <w:ind w:left="993" w:hanging="357"/>
        <w:contextualSpacing w:val="0"/>
        <w:jc w:val="both"/>
        <w:rPr>
          <w:b/>
          <w:bCs/>
          <w:sz w:val="22"/>
          <w:szCs w:val="22"/>
          <w:u w:val="single"/>
        </w:rPr>
      </w:pPr>
      <w:r w:rsidRPr="00637A77">
        <w:rPr>
          <w:sz w:val="22"/>
          <w:szCs w:val="22"/>
        </w:rPr>
        <w:t>označení této smlouvy včetně uvedení jejího evidenčního čísla,</w:t>
      </w:r>
    </w:p>
    <w:p w14:paraId="5A1EBC04" w14:textId="77777777" w:rsidR="00033058" w:rsidRPr="00637A77" w:rsidRDefault="00033058" w:rsidP="00637A77">
      <w:pPr>
        <w:pStyle w:val="Odstavecseseznamem"/>
        <w:numPr>
          <w:ilvl w:val="0"/>
          <w:numId w:val="6"/>
        </w:numPr>
        <w:spacing w:before="60" w:after="0" w:line="240" w:lineRule="auto"/>
        <w:ind w:left="993" w:hanging="357"/>
        <w:contextualSpacing w:val="0"/>
        <w:jc w:val="both"/>
        <w:rPr>
          <w:b/>
          <w:bCs/>
          <w:sz w:val="22"/>
          <w:szCs w:val="22"/>
          <w:u w:val="single"/>
        </w:rPr>
      </w:pPr>
      <w:r w:rsidRPr="00637A77">
        <w:rPr>
          <w:sz w:val="22"/>
          <w:szCs w:val="22"/>
        </w:rPr>
        <w:t>rozsah a předmět plnění,</w:t>
      </w:r>
    </w:p>
    <w:p w14:paraId="681FD339" w14:textId="77777777" w:rsidR="00033058" w:rsidRPr="00637A77" w:rsidRDefault="00033058" w:rsidP="00637A77">
      <w:pPr>
        <w:pStyle w:val="Odstavecseseznamem"/>
        <w:numPr>
          <w:ilvl w:val="0"/>
          <w:numId w:val="6"/>
        </w:numPr>
        <w:spacing w:before="60" w:after="0" w:line="240" w:lineRule="auto"/>
        <w:ind w:left="993" w:hanging="357"/>
        <w:contextualSpacing w:val="0"/>
        <w:jc w:val="both"/>
        <w:rPr>
          <w:b/>
          <w:bCs/>
          <w:sz w:val="22"/>
          <w:szCs w:val="22"/>
          <w:u w:val="single"/>
        </w:rPr>
      </w:pPr>
      <w:r w:rsidRPr="00637A77">
        <w:rPr>
          <w:sz w:val="22"/>
          <w:szCs w:val="22"/>
        </w:rPr>
        <w:t>čas a místo předání zboží,</w:t>
      </w:r>
    </w:p>
    <w:p w14:paraId="27F70F85" w14:textId="77777777" w:rsidR="00033058" w:rsidRPr="00637A77" w:rsidRDefault="00033058" w:rsidP="00596181">
      <w:pPr>
        <w:pStyle w:val="Odstavecseseznamem"/>
        <w:numPr>
          <w:ilvl w:val="0"/>
          <w:numId w:val="6"/>
        </w:numPr>
        <w:spacing w:before="60" w:after="0" w:line="240" w:lineRule="auto"/>
        <w:ind w:left="993" w:hanging="357"/>
        <w:contextualSpacing w:val="0"/>
        <w:jc w:val="both"/>
        <w:rPr>
          <w:b/>
          <w:bCs/>
          <w:sz w:val="22"/>
          <w:szCs w:val="22"/>
          <w:u w:val="single"/>
        </w:rPr>
      </w:pPr>
      <w:r w:rsidRPr="00637A77">
        <w:rPr>
          <w:sz w:val="22"/>
          <w:szCs w:val="22"/>
        </w:rPr>
        <w:t>jména a vlastnoruční podpis osob odpovědných za plnění této smlouvy.</w:t>
      </w:r>
    </w:p>
    <w:p w14:paraId="4C1B24AD" w14:textId="77777777" w:rsidR="00033058" w:rsidRPr="00637A77" w:rsidRDefault="00033058" w:rsidP="00C85C22">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Je-li prodávajícím předložen při předání zboží dodací list nebo obdobný doklad, nahrazuje výše uvedený předávací protokol, nedohodnou-li se smluvní strany jinak.</w:t>
      </w:r>
    </w:p>
    <w:p w14:paraId="485AE600" w14:textId="77777777" w:rsidR="00033058" w:rsidRPr="00637A77" w:rsidRDefault="00033058" w:rsidP="00C85C22">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Prodávající se zavazuje umožnit kupujícímu prohlídku dodaného zboží.</w:t>
      </w:r>
    </w:p>
    <w:p w14:paraId="62367014" w14:textId="77777777" w:rsidR="00033058" w:rsidRDefault="00033058" w:rsidP="00C85C22">
      <w:pPr>
        <w:pStyle w:val="Odstavecseseznamem"/>
        <w:numPr>
          <w:ilvl w:val="1"/>
          <w:numId w:val="2"/>
        </w:numPr>
        <w:spacing w:before="240" w:after="0" w:line="240" w:lineRule="auto"/>
        <w:ind w:left="567" w:hanging="567"/>
        <w:contextualSpacing w:val="0"/>
        <w:jc w:val="both"/>
        <w:rPr>
          <w:sz w:val="22"/>
          <w:szCs w:val="22"/>
        </w:rPr>
      </w:pPr>
      <w:r w:rsidRPr="00637A77">
        <w:rPr>
          <w:sz w:val="22"/>
          <w:szCs w:val="22"/>
        </w:rPr>
        <w:t>Kupující</w:t>
      </w:r>
      <w:r>
        <w:rPr>
          <w:sz w:val="22"/>
          <w:szCs w:val="22"/>
        </w:rPr>
        <w:t xml:space="preserve"> se zavazuje provést prohlídku předaného zboží nejpozději do 2 pracovních dnů ode dne jeho předání a v této lhůtě oznámit prodávajícímu výhrady k předanému zboží. Pokud kupující oznámí prodávajícímu, že nemá výhrady, nebo žádné výhrady neoznámí, má se za to, že kupující zboží akceptuje bez výhrad a že zboží převzal. Pokud kupující zjistí, že zboží trpí vadami, pro které dle jeho názoru lze zboží užívat k účelu vyplývajícímu z této smlouvy, popř. k účelu, který je pro užívání zboží obvyklý, oznámí prodávajícímu, že zboží akceptuje s výhradami. V takovém případě se má za to, že kupující zboží převzal. Nelze-li dle názoru kupujícího zboží pro jeho vady užívat k účelu vyplývajícímu z této smlouvy, popř. k účelu, který je pro užívání zboží obvyklý, oznámí prodávajícímu, že zboží odmítá. V takovém případě se má za to, že kupující zboží nepřevzal. Nepřevzaté zboží vrátí kupující zpět prodávajícímu, umožňuje-li to povaha věci a nedohodnou-li se smluvní strany jinak.</w:t>
      </w:r>
    </w:p>
    <w:p w14:paraId="5D76A68D" w14:textId="77777777" w:rsidR="00033058" w:rsidRPr="00B73DB2" w:rsidRDefault="00033058" w:rsidP="00C85C22">
      <w:pPr>
        <w:pStyle w:val="Odstavecseseznamem"/>
        <w:numPr>
          <w:ilvl w:val="1"/>
          <w:numId w:val="2"/>
        </w:numPr>
        <w:spacing w:before="240" w:after="0" w:line="240" w:lineRule="auto"/>
        <w:ind w:left="567" w:hanging="567"/>
        <w:contextualSpacing w:val="0"/>
        <w:jc w:val="both"/>
        <w:rPr>
          <w:sz w:val="22"/>
          <w:szCs w:val="22"/>
        </w:rPr>
      </w:pPr>
      <w:r w:rsidRPr="00B73DB2">
        <w:rPr>
          <w:sz w:val="22"/>
          <w:szCs w:val="22"/>
        </w:rPr>
        <w:t>Kupující je oprávněn odmítnou</w:t>
      </w:r>
      <w:r>
        <w:rPr>
          <w:sz w:val="22"/>
          <w:szCs w:val="22"/>
        </w:rPr>
        <w:t>t</w:t>
      </w:r>
      <w:r w:rsidRPr="00B73DB2">
        <w:rPr>
          <w:sz w:val="22"/>
          <w:szCs w:val="22"/>
        </w:rPr>
        <w:t xml:space="preserve"> převzetí zboží také tehdy, pokud prodávající nevyzve kupujícího k převzetí zboží včas dle odst. 4.</w:t>
      </w:r>
      <w:r w:rsidR="00935C7F">
        <w:rPr>
          <w:sz w:val="22"/>
          <w:szCs w:val="22"/>
        </w:rPr>
        <w:t>2</w:t>
      </w:r>
      <w:r w:rsidR="00BB1D8D">
        <w:rPr>
          <w:sz w:val="22"/>
          <w:szCs w:val="22"/>
        </w:rPr>
        <w:t xml:space="preserve">. </w:t>
      </w:r>
      <w:r w:rsidRPr="00B73DB2">
        <w:rPr>
          <w:sz w:val="22"/>
          <w:szCs w:val="22"/>
        </w:rPr>
        <w:t>této smlouvy.</w:t>
      </w:r>
    </w:p>
    <w:p w14:paraId="2BE04FA8" w14:textId="77777777" w:rsidR="00033058" w:rsidRPr="00B73DB2" w:rsidRDefault="00033058" w:rsidP="00C85C22">
      <w:pPr>
        <w:pStyle w:val="Odstavecseseznamem"/>
        <w:numPr>
          <w:ilvl w:val="1"/>
          <w:numId w:val="2"/>
        </w:numPr>
        <w:spacing w:before="240" w:after="0" w:line="240" w:lineRule="auto"/>
        <w:ind w:left="567" w:hanging="567"/>
        <w:contextualSpacing w:val="0"/>
        <w:jc w:val="both"/>
        <w:rPr>
          <w:sz w:val="22"/>
          <w:szCs w:val="22"/>
        </w:rPr>
      </w:pPr>
      <w:r w:rsidRPr="00B73DB2">
        <w:rPr>
          <w:sz w:val="22"/>
          <w:szCs w:val="22"/>
        </w:rPr>
        <w:t>Oznámení o výhradách a oznámení o odmítnutí zboží musí obsahovat popis vad a právo, které kupující v důsledku vady zboží uplatňuje.</w:t>
      </w:r>
    </w:p>
    <w:p w14:paraId="575CB11A" w14:textId="77777777" w:rsidR="00033058" w:rsidRPr="00B73DB2" w:rsidRDefault="00033058" w:rsidP="00C85C22">
      <w:pPr>
        <w:pStyle w:val="Odstavecseseznamem"/>
        <w:numPr>
          <w:ilvl w:val="1"/>
          <w:numId w:val="2"/>
        </w:numPr>
        <w:spacing w:before="240" w:after="0" w:line="240" w:lineRule="auto"/>
        <w:ind w:left="567" w:hanging="567"/>
        <w:contextualSpacing w:val="0"/>
        <w:jc w:val="both"/>
        <w:rPr>
          <w:sz w:val="22"/>
          <w:szCs w:val="22"/>
        </w:rPr>
      </w:pPr>
      <w:r w:rsidRPr="00B73DB2">
        <w:rPr>
          <w:sz w:val="22"/>
          <w:szCs w:val="22"/>
        </w:rPr>
        <w:t xml:space="preserve">Prodávající se zavazuje bezplatně odstranit oznámené vady ve lhůtě dle odst. 9.3. této smlouvy. </w:t>
      </w:r>
    </w:p>
    <w:p w14:paraId="1A0320D1" w14:textId="77777777" w:rsidR="00033058" w:rsidRPr="00637A77" w:rsidRDefault="00033058" w:rsidP="00C85C22">
      <w:pPr>
        <w:pStyle w:val="Odstavecseseznamem"/>
        <w:numPr>
          <w:ilvl w:val="1"/>
          <w:numId w:val="2"/>
        </w:numPr>
        <w:spacing w:before="240" w:after="0" w:line="240" w:lineRule="auto"/>
        <w:ind w:left="567" w:hanging="567"/>
        <w:contextualSpacing w:val="0"/>
        <w:jc w:val="both"/>
        <w:rPr>
          <w:sz w:val="22"/>
          <w:szCs w:val="22"/>
        </w:rPr>
      </w:pPr>
      <w:r w:rsidRPr="00B73DB2">
        <w:rPr>
          <w:sz w:val="22"/>
          <w:szCs w:val="22"/>
        </w:rPr>
        <w:t>Pro opětovné</w:t>
      </w:r>
      <w:r>
        <w:rPr>
          <w:sz w:val="22"/>
          <w:szCs w:val="22"/>
        </w:rPr>
        <w:t xml:space="preserve"> předání zboží se výše uvedený postup uplatní obdobně.</w:t>
      </w:r>
    </w:p>
    <w:p w14:paraId="050EBAC3" w14:textId="77777777" w:rsidR="00033058" w:rsidRDefault="00033058" w:rsidP="00007A2A">
      <w:pPr>
        <w:pStyle w:val="Odstavecseseznamem"/>
        <w:numPr>
          <w:ilvl w:val="0"/>
          <w:numId w:val="2"/>
        </w:numPr>
        <w:spacing w:before="480" w:after="0" w:line="240" w:lineRule="auto"/>
        <w:ind w:left="0" w:firstLine="0"/>
        <w:contextualSpacing w:val="0"/>
        <w:jc w:val="center"/>
        <w:rPr>
          <w:b/>
          <w:bCs/>
          <w:sz w:val="22"/>
          <w:szCs w:val="22"/>
          <w:u w:val="single"/>
        </w:rPr>
      </w:pPr>
      <w:r>
        <w:rPr>
          <w:b/>
          <w:bCs/>
          <w:sz w:val="22"/>
          <w:szCs w:val="22"/>
          <w:u w:val="single"/>
        </w:rPr>
        <w:t>Přechod nebezpečí škody na zboží a nabytí vlastnického práva</w:t>
      </w:r>
    </w:p>
    <w:p w14:paraId="211F6D3C" w14:textId="77777777" w:rsidR="00033058" w:rsidRPr="00007A2A" w:rsidRDefault="00033058" w:rsidP="00007A2A">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Nebezpečí škody přechází na kupujícího převzetím zboží.</w:t>
      </w:r>
    </w:p>
    <w:p w14:paraId="4DAE5895" w14:textId="77777777" w:rsidR="00033058" w:rsidRPr="00007A2A" w:rsidRDefault="00033058" w:rsidP="00007A2A">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Převzetím zboží nabývá kupující ke zboží vlastnické právo.</w:t>
      </w:r>
    </w:p>
    <w:p w14:paraId="34893867" w14:textId="77777777" w:rsidR="00033058" w:rsidRDefault="00033058" w:rsidP="00007A2A">
      <w:pPr>
        <w:pStyle w:val="Odstavecseseznamem"/>
        <w:numPr>
          <w:ilvl w:val="0"/>
          <w:numId w:val="2"/>
        </w:numPr>
        <w:spacing w:before="480" w:after="0" w:line="240" w:lineRule="auto"/>
        <w:ind w:left="0" w:firstLine="0"/>
        <w:contextualSpacing w:val="0"/>
        <w:jc w:val="center"/>
        <w:rPr>
          <w:b/>
          <w:bCs/>
          <w:sz w:val="22"/>
          <w:szCs w:val="22"/>
          <w:u w:val="single"/>
        </w:rPr>
      </w:pPr>
      <w:r>
        <w:rPr>
          <w:b/>
          <w:bCs/>
          <w:sz w:val="22"/>
          <w:szCs w:val="22"/>
          <w:u w:val="single"/>
        </w:rPr>
        <w:t>Práva a povinnosti smluvních stran</w:t>
      </w:r>
    </w:p>
    <w:p w14:paraId="0F458CF4" w14:textId="77777777" w:rsidR="00033058" w:rsidRPr="00007A2A" w:rsidRDefault="00033058" w:rsidP="00007A2A">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Prodávající se zavazuje provést plnění v souladu s podklady k veřejné zakázce a je povinen zajistit, že zboží bude odpovídat obecně platným právním předpisům ČR, ve smlouvě uvedeným dokumentům a příslušným technickým normám, jejichž závaznost si smluvní strany tímto sjednávají. </w:t>
      </w:r>
    </w:p>
    <w:p w14:paraId="7A3D35B1" w14:textId="77777777" w:rsidR="00033058" w:rsidRPr="00007A2A" w:rsidRDefault="00033058" w:rsidP="00007A2A">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Prodávající je povinen po celou dobu provádění podle této smlouvy disponovat potřebnou kvalifikací. Prodávající je na žádost kupujícího povinen existenci skutečností prokazujících potřebnou kvalifikaci kupujícímu prokázat ve lhůtě stanovené kupujícím a způsobem dle požadavku kupujícího.</w:t>
      </w:r>
    </w:p>
    <w:p w14:paraId="1941CB54" w14:textId="77777777" w:rsidR="00033058" w:rsidRPr="00007A2A" w:rsidRDefault="00033058" w:rsidP="00007A2A">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lastRenderedPageBreak/>
        <w:t xml:space="preserve">Prodávající se zavazuje neprodleně informovat kupujícího o všech skutečnostech, které by mu mohly způsobit finanční, nebo jinou újmu, o překážkách, které by mohly ohrozit termíny stanovené touto smlouvou a o eventuálních vadách dodaného zboží. </w:t>
      </w:r>
    </w:p>
    <w:p w14:paraId="0C220B18" w14:textId="01E99093" w:rsidR="00033058" w:rsidRPr="000F3446" w:rsidRDefault="00182193" w:rsidP="00007A2A">
      <w:pPr>
        <w:pStyle w:val="Nadpis2"/>
        <w:keepNext w:val="0"/>
        <w:keepLines w:val="0"/>
        <w:numPr>
          <w:ilvl w:val="1"/>
          <w:numId w:val="2"/>
        </w:numPr>
        <w:spacing w:before="240" w:line="240" w:lineRule="auto"/>
        <w:ind w:left="567" w:hanging="567"/>
        <w:jc w:val="both"/>
        <w:rPr>
          <w:rFonts w:ascii="Arial" w:hAnsi="Arial" w:cs="Arial"/>
          <w:color w:val="auto"/>
          <w:sz w:val="22"/>
          <w:szCs w:val="22"/>
        </w:rPr>
      </w:pPr>
      <w:r>
        <w:rPr>
          <w:rFonts w:ascii="Arial" w:hAnsi="Arial" w:cs="Arial"/>
          <w:color w:val="auto"/>
          <w:sz w:val="22"/>
          <w:szCs w:val="22"/>
        </w:rPr>
        <w:t>Prodávající je oprávněn změnit poddodavatele, pomocí něhož prokázal část splnění kvalifikace v rámci veřejné zakázky jen z vážných objektivních důvodů a s předchozím písemným souhlasem</w:t>
      </w:r>
      <w:r w:rsidR="000D5E56">
        <w:rPr>
          <w:rFonts w:ascii="Arial" w:hAnsi="Arial" w:cs="Arial"/>
          <w:color w:val="auto"/>
          <w:sz w:val="22"/>
          <w:szCs w:val="22"/>
        </w:rPr>
        <w:t xml:space="preserve"> </w:t>
      </w:r>
      <w:r>
        <w:rPr>
          <w:rFonts w:ascii="Arial" w:hAnsi="Arial" w:cs="Arial"/>
          <w:color w:val="auto"/>
          <w:sz w:val="22"/>
          <w:szCs w:val="22"/>
        </w:rPr>
        <w:t>kupujícího, přičemž nový poddodavatel musí disponovat kvalifikací ve stejném či větším rozsahu, který původní poddodavatel prokázal za prodávajícího. Kupující nesmí souhlas se změnou poddodavatele bez objektivních důvodů odmítnout, pokud mu budou příslušné doklady ve lhůtě stanovené kupujícím předloženy.</w:t>
      </w:r>
    </w:p>
    <w:p w14:paraId="11104654" w14:textId="77777777" w:rsidR="00182193" w:rsidRPr="00182193" w:rsidRDefault="00182193" w:rsidP="00182193">
      <w:pPr>
        <w:ind w:left="-153"/>
        <w:rPr>
          <w:bCs/>
          <w:sz w:val="22"/>
          <w:szCs w:val="22"/>
        </w:rPr>
      </w:pPr>
    </w:p>
    <w:p w14:paraId="3866B73E" w14:textId="77777777" w:rsidR="00130216" w:rsidRDefault="00130216" w:rsidP="00130216">
      <w:pPr>
        <w:pStyle w:val="Odstavecseseznamem"/>
        <w:numPr>
          <w:ilvl w:val="1"/>
          <w:numId w:val="2"/>
        </w:numPr>
        <w:ind w:left="567"/>
        <w:rPr>
          <w:bCs/>
          <w:sz w:val="22"/>
          <w:szCs w:val="22"/>
        </w:rPr>
      </w:pPr>
      <w:r>
        <w:rPr>
          <w:bCs/>
          <w:sz w:val="22"/>
          <w:szCs w:val="22"/>
        </w:rPr>
        <w:t>Prodávající</w:t>
      </w:r>
      <w:r w:rsidRPr="00130216">
        <w:rPr>
          <w:bCs/>
          <w:sz w:val="22"/>
          <w:szCs w:val="22"/>
        </w:rPr>
        <w:t xml:space="preserve"> bere na vědomí, že smlouvy s hodnotou předmětu převyšující 50.000 Kč bez DPH zveřejní objednatel v registru smluv zřízeném jako informační systém veřejné správy na základě zákona č. 340/2015 Sb., o registru smluv. Dodavatel výslovně souhlasí s tím, aby tato smlouva byla v plném rozsahu zveřejněna v registru smluv.</w:t>
      </w:r>
    </w:p>
    <w:p w14:paraId="57909E3D" w14:textId="77777777" w:rsidR="00182193" w:rsidRPr="00182193" w:rsidRDefault="00182193" w:rsidP="00182193">
      <w:pPr>
        <w:pStyle w:val="Odstavecseseznamem"/>
        <w:rPr>
          <w:bCs/>
          <w:sz w:val="22"/>
          <w:szCs w:val="22"/>
        </w:rPr>
      </w:pPr>
    </w:p>
    <w:p w14:paraId="62136665" w14:textId="77777777" w:rsidR="00130216" w:rsidRPr="00130216" w:rsidRDefault="00130216" w:rsidP="00130216">
      <w:pPr>
        <w:pStyle w:val="Odstavecseseznamem"/>
        <w:numPr>
          <w:ilvl w:val="1"/>
          <w:numId w:val="2"/>
        </w:numPr>
        <w:ind w:left="567"/>
        <w:rPr>
          <w:bCs/>
          <w:sz w:val="22"/>
          <w:szCs w:val="22"/>
        </w:rPr>
      </w:pPr>
      <w:r>
        <w:rPr>
          <w:bCs/>
          <w:sz w:val="22"/>
          <w:szCs w:val="22"/>
        </w:rPr>
        <w:t>Prodávající</w:t>
      </w:r>
      <w:r w:rsidRPr="00130216">
        <w:rPr>
          <w:bCs/>
          <w:sz w:val="22"/>
          <w:szCs w:val="22"/>
        </w:rPr>
        <w:t xml:space="preserve"> prohlašuje, že skutečnosti uvedené v této smlouvě nepovažuje za obchodní tajemství a uděluje svolení k jejich užití a zveřejnění bez stanovení jakýchkoliv dalších podmínek.</w:t>
      </w:r>
    </w:p>
    <w:p w14:paraId="1D4C2189" w14:textId="77777777" w:rsidR="00130216" w:rsidRPr="00130216" w:rsidRDefault="00130216" w:rsidP="00130216">
      <w:pPr>
        <w:spacing w:before="240" w:after="0" w:line="240" w:lineRule="auto"/>
        <w:jc w:val="both"/>
        <w:rPr>
          <w:b/>
          <w:bCs/>
          <w:sz w:val="22"/>
          <w:szCs w:val="22"/>
          <w:u w:val="single"/>
        </w:rPr>
      </w:pPr>
    </w:p>
    <w:p w14:paraId="0CAF4D61" w14:textId="77777777" w:rsidR="00033058" w:rsidRDefault="00033058" w:rsidP="00995DDB">
      <w:pPr>
        <w:pStyle w:val="Odstavecseseznamem"/>
        <w:numPr>
          <w:ilvl w:val="0"/>
          <w:numId w:val="2"/>
        </w:numPr>
        <w:spacing w:before="480" w:after="0" w:line="240" w:lineRule="auto"/>
        <w:ind w:left="0" w:firstLine="0"/>
        <w:contextualSpacing w:val="0"/>
        <w:jc w:val="center"/>
        <w:rPr>
          <w:b/>
          <w:bCs/>
          <w:sz w:val="22"/>
          <w:szCs w:val="22"/>
          <w:u w:val="single"/>
        </w:rPr>
      </w:pPr>
      <w:r>
        <w:rPr>
          <w:b/>
          <w:bCs/>
          <w:sz w:val="22"/>
          <w:szCs w:val="22"/>
          <w:u w:val="single"/>
        </w:rPr>
        <w:t>Kupní cena a platební podmínky</w:t>
      </w:r>
    </w:p>
    <w:p w14:paraId="3C383617" w14:textId="77777777" w:rsidR="00033058" w:rsidRPr="00995DDB" w:rsidRDefault="00033058" w:rsidP="00995DDB">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Kupní cena je smluvními stranami sjednána ve výši: </w:t>
      </w:r>
    </w:p>
    <w:tbl>
      <w:tblPr>
        <w:tblW w:w="0" w:type="auto"/>
        <w:tblInd w:w="567" w:type="dxa"/>
        <w:tblLook w:val="00A0" w:firstRow="1" w:lastRow="0" w:firstColumn="1" w:lastColumn="0" w:noHBand="0" w:noVBand="0"/>
      </w:tblPr>
      <w:tblGrid>
        <w:gridCol w:w="5382"/>
        <w:gridCol w:w="2998"/>
      </w:tblGrid>
      <w:tr w:rsidR="00033058" w:rsidRPr="00827158" w14:paraId="578FD130" w14:textId="77777777">
        <w:trPr>
          <w:trHeight w:val="397"/>
        </w:trPr>
        <w:tc>
          <w:tcPr>
            <w:tcW w:w="5382" w:type="dxa"/>
            <w:vAlign w:val="bottom"/>
          </w:tcPr>
          <w:p w14:paraId="537FDE81" w14:textId="77777777" w:rsidR="00033058" w:rsidRPr="001F70A9" w:rsidRDefault="00033058" w:rsidP="00827158">
            <w:pPr>
              <w:pStyle w:val="Odstavecseseznamem"/>
              <w:spacing w:after="0" w:line="240" w:lineRule="auto"/>
              <w:ind w:left="0"/>
              <w:contextualSpacing w:val="0"/>
              <w:jc w:val="both"/>
              <w:rPr>
                <w:sz w:val="22"/>
                <w:szCs w:val="22"/>
                <w:highlight w:val="lightGray"/>
              </w:rPr>
            </w:pPr>
            <w:r w:rsidRPr="001F70A9">
              <w:rPr>
                <w:sz w:val="22"/>
                <w:szCs w:val="22"/>
                <w:highlight w:val="lightGray"/>
              </w:rPr>
              <w:t>Celková cena bez DPH</w:t>
            </w:r>
          </w:p>
        </w:tc>
        <w:tc>
          <w:tcPr>
            <w:tcW w:w="2998" w:type="dxa"/>
            <w:tcBorders>
              <w:bottom w:val="dotted" w:sz="4" w:space="0" w:color="auto"/>
            </w:tcBorders>
            <w:vAlign w:val="bottom"/>
          </w:tcPr>
          <w:p w14:paraId="6B87E602" w14:textId="77777777" w:rsidR="00033058" w:rsidRPr="00827158" w:rsidRDefault="00033058" w:rsidP="00827158">
            <w:pPr>
              <w:pStyle w:val="Odstavecseseznamem"/>
              <w:spacing w:after="0" w:line="240" w:lineRule="auto"/>
              <w:ind w:left="0"/>
              <w:contextualSpacing w:val="0"/>
              <w:jc w:val="right"/>
              <w:rPr>
                <w:sz w:val="22"/>
                <w:szCs w:val="22"/>
              </w:rPr>
            </w:pPr>
            <w:r w:rsidRPr="00827158">
              <w:rPr>
                <w:sz w:val="22"/>
                <w:szCs w:val="22"/>
              </w:rPr>
              <w:t>,- Kč</w:t>
            </w:r>
          </w:p>
        </w:tc>
      </w:tr>
      <w:tr w:rsidR="00033058" w:rsidRPr="00827158" w14:paraId="4AB621C7" w14:textId="77777777">
        <w:trPr>
          <w:trHeight w:val="397"/>
        </w:trPr>
        <w:tc>
          <w:tcPr>
            <w:tcW w:w="5382" w:type="dxa"/>
            <w:vAlign w:val="bottom"/>
          </w:tcPr>
          <w:p w14:paraId="4358FF05" w14:textId="77777777" w:rsidR="00033058" w:rsidRPr="001F70A9" w:rsidRDefault="00033058" w:rsidP="00827158">
            <w:pPr>
              <w:pStyle w:val="Odstavecseseznamem"/>
              <w:spacing w:after="0" w:line="240" w:lineRule="auto"/>
              <w:ind w:left="0"/>
              <w:contextualSpacing w:val="0"/>
              <w:jc w:val="both"/>
              <w:rPr>
                <w:sz w:val="22"/>
                <w:szCs w:val="22"/>
                <w:highlight w:val="lightGray"/>
              </w:rPr>
            </w:pPr>
            <w:r w:rsidRPr="001F70A9">
              <w:rPr>
                <w:sz w:val="22"/>
                <w:szCs w:val="22"/>
                <w:highlight w:val="lightGray"/>
              </w:rPr>
              <w:t>DPH (…%)</w:t>
            </w:r>
          </w:p>
        </w:tc>
        <w:tc>
          <w:tcPr>
            <w:tcW w:w="2998" w:type="dxa"/>
            <w:tcBorders>
              <w:top w:val="dotted" w:sz="4" w:space="0" w:color="auto"/>
              <w:bottom w:val="dotted" w:sz="4" w:space="0" w:color="auto"/>
            </w:tcBorders>
            <w:vAlign w:val="bottom"/>
          </w:tcPr>
          <w:p w14:paraId="483C41D3" w14:textId="77777777" w:rsidR="00033058" w:rsidRPr="00827158" w:rsidRDefault="00033058" w:rsidP="00827158">
            <w:pPr>
              <w:pStyle w:val="Odstavecseseznamem"/>
              <w:spacing w:after="0" w:line="240" w:lineRule="auto"/>
              <w:ind w:left="0"/>
              <w:contextualSpacing w:val="0"/>
              <w:jc w:val="right"/>
              <w:rPr>
                <w:sz w:val="22"/>
                <w:szCs w:val="22"/>
              </w:rPr>
            </w:pPr>
            <w:r w:rsidRPr="00827158">
              <w:rPr>
                <w:sz w:val="22"/>
                <w:szCs w:val="22"/>
              </w:rPr>
              <w:t>,- Kč</w:t>
            </w:r>
          </w:p>
        </w:tc>
      </w:tr>
      <w:tr w:rsidR="00033058" w:rsidRPr="00827158" w14:paraId="48437851" w14:textId="77777777">
        <w:trPr>
          <w:trHeight w:val="397"/>
        </w:trPr>
        <w:tc>
          <w:tcPr>
            <w:tcW w:w="5382" w:type="dxa"/>
            <w:vAlign w:val="bottom"/>
          </w:tcPr>
          <w:p w14:paraId="483ABF3C" w14:textId="77777777" w:rsidR="00033058" w:rsidRPr="001F70A9" w:rsidRDefault="00033058" w:rsidP="00827158">
            <w:pPr>
              <w:pStyle w:val="Odstavecseseznamem"/>
              <w:spacing w:after="0" w:line="240" w:lineRule="auto"/>
              <w:ind w:left="0"/>
              <w:contextualSpacing w:val="0"/>
              <w:jc w:val="both"/>
              <w:rPr>
                <w:sz w:val="22"/>
                <w:szCs w:val="22"/>
                <w:highlight w:val="lightGray"/>
              </w:rPr>
            </w:pPr>
            <w:r w:rsidRPr="001F70A9">
              <w:rPr>
                <w:sz w:val="22"/>
                <w:szCs w:val="22"/>
                <w:highlight w:val="lightGray"/>
              </w:rPr>
              <w:t>Celková cena vč. DPH</w:t>
            </w:r>
          </w:p>
        </w:tc>
        <w:tc>
          <w:tcPr>
            <w:tcW w:w="2998" w:type="dxa"/>
            <w:tcBorders>
              <w:top w:val="dotted" w:sz="4" w:space="0" w:color="auto"/>
              <w:bottom w:val="dotted" w:sz="4" w:space="0" w:color="auto"/>
            </w:tcBorders>
            <w:vAlign w:val="bottom"/>
          </w:tcPr>
          <w:p w14:paraId="10C748E0" w14:textId="77777777" w:rsidR="00033058" w:rsidRPr="00827158" w:rsidRDefault="00033058" w:rsidP="00827158">
            <w:pPr>
              <w:pStyle w:val="Odstavecseseznamem"/>
              <w:spacing w:after="0" w:line="240" w:lineRule="auto"/>
              <w:ind w:left="0"/>
              <w:contextualSpacing w:val="0"/>
              <w:jc w:val="right"/>
              <w:rPr>
                <w:sz w:val="22"/>
                <w:szCs w:val="22"/>
              </w:rPr>
            </w:pPr>
            <w:r w:rsidRPr="00827158">
              <w:rPr>
                <w:sz w:val="22"/>
                <w:szCs w:val="22"/>
              </w:rPr>
              <w:t>,- Kč</w:t>
            </w:r>
          </w:p>
        </w:tc>
      </w:tr>
    </w:tbl>
    <w:p w14:paraId="5F6B8514" w14:textId="7B858129" w:rsidR="00033058" w:rsidRPr="00D22C3A" w:rsidRDefault="009F0E59" w:rsidP="005E470E">
      <w:pPr>
        <w:numPr>
          <w:ilvl w:val="1"/>
          <w:numId w:val="2"/>
        </w:numPr>
        <w:spacing w:before="120" w:after="0" w:line="240" w:lineRule="auto"/>
        <w:ind w:left="567" w:hanging="567"/>
        <w:jc w:val="both"/>
        <w:rPr>
          <w:sz w:val="22"/>
          <w:szCs w:val="22"/>
        </w:rPr>
      </w:pPr>
      <w:r>
        <w:rPr>
          <w:sz w:val="22"/>
          <w:szCs w:val="22"/>
        </w:rPr>
        <w:t>C</w:t>
      </w:r>
      <w:r w:rsidR="00033058" w:rsidRPr="00D22C3A">
        <w:rPr>
          <w:sz w:val="22"/>
          <w:szCs w:val="22"/>
        </w:rPr>
        <w:t>en</w:t>
      </w:r>
      <w:r>
        <w:rPr>
          <w:sz w:val="22"/>
          <w:szCs w:val="22"/>
        </w:rPr>
        <w:t>a zahrnuje</w:t>
      </w:r>
      <w:r w:rsidR="00033058" w:rsidRPr="00D22C3A">
        <w:rPr>
          <w:sz w:val="22"/>
          <w:szCs w:val="22"/>
        </w:rPr>
        <w:t xml:space="preserve"> veškeré náklady na zhotovení a dodávku zboží včetně obvyklých obalů, dopravy do místa plnění a pojištění při přepravě, instalace (montáže a rozmístění), uvedení do provozu s předvedením funkčnosti</w:t>
      </w:r>
      <w:r w:rsidR="00033058">
        <w:rPr>
          <w:sz w:val="22"/>
          <w:szCs w:val="22"/>
        </w:rPr>
        <w:t xml:space="preserve"> (u el. zařízení)</w:t>
      </w:r>
      <w:r w:rsidR="00033058" w:rsidRPr="00D22C3A">
        <w:rPr>
          <w:sz w:val="22"/>
          <w:szCs w:val="22"/>
        </w:rPr>
        <w:t>, úklidu a likvidace obalů a odpadů, instruktáže obsluhy osobou k tomu oprávněnou, včetně případných nezbytných revizí, atestů, technické dokumentace. Cen</w:t>
      </w:r>
      <w:r w:rsidR="00033058">
        <w:rPr>
          <w:sz w:val="22"/>
          <w:szCs w:val="22"/>
        </w:rPr>
        <w:t>y</w:t>
      </w:r>
      <w:r w:rsidR="00033058" w:rsidRPr="00D22C3A">
        <w:rPr>
          <w:sz w:val="22"/>
          <w:szCs w:val="22"/>
        </w:rPr>
        <w:t xml:space="preserve"> zahrn</w:t>
      </w:r>
      <w:r w:rsidR="00033058">
        <w:rPr>
          <w:sz w:val="22"/>
          <w:szCs w:val="22"/>
        </w:rPr>
        <w:t xml:space="preserve">ují </w:t>
      </w:r>
      <w:r w:rsidR="00033058" w:rsidRPr="00D22C3A">
        <w:rPr>
          <w:sz w:val="22"/>
          <w:szCs w:val="22"/>
        </w:rPr>
        <w:t xml:space="preserve">veškeré další náklady </w:t>
      </w:r>
      <w:r w:rsidR="00033058">
        <w:rPr>
          <w:sz w:val="22"/>
          <w:szCs w:val="22"/>
        </w:rPr>
        <w:t>prodávajícího</w:t>
      </w:r>
      <w:r w:rsidR="00033058" w:rsidRPr="00D22C3A">
        <w:rPr>
          <w:sz w:val="22"/>
          <w:szCs w:val="22"/>
        </w:rPr>
        <w:t xml:space="preserve"> nutné pro realizaci předmětu plnění, včetně pojištění, daní, cel a poplatků, úroků z půjček a všech rizik a vlivů (především kursových a inflačních), včetně nákladů na poskytování bezplatného záručního servisu</w:t>
      </w:r>
      <w:r w:rsidR="001557E7">
        <w:rPr>
          <w:sz w:val="22"/>
          <w:szCs w:val="22"/>
        </w:rPr>
        <w:t xml:space="preserve"> ve lhůtě min. 24 měsíců od data uvedení do provozu. Případná závada na zařízení musí být odstraněna do 24 hodin od nahlášení závady na kontakt uvedený ve článku IX. pod bodem 9.5.</w:t>
      </w:r>
      <w:r w:rsidR="00033058" w:rsidRPr="00D22C3A">
        <w:rPr>
          <w:sz w:val="22"/>
          <w:szCs w:val="22"/>
        </w:rPr>
        <w:t xml:space="preserve">   </w:t>
      </w:r>
    </w:p>
    <w:p w14:paraId="3ADD3F4F" w14:textId="77777777" w:rsidR="00033058" w:rsidRDefault="00033058" w:rsidP="00BC2D58">
      <w:pPr>
        <w:pStyle w:val="Odstavecseseznamem"/>
        <w:numPr>
          <w:ilvl w:val="1"/>
          <w:numId w:val="2"/>
        </w:numPr>
        <w:spacing w:before="240" w:after="0" w:line="240" w:lineRule="auto"/>
        <w:ind w:left="567" w:hanging="567"/>
        <w:contextualSpacing w:val="0"/>
        <w:jc w:val="both"/>
        <w:rPr>
          <w:sz w:val="22"/>
          <w:szCs w:val="22"/>
        </w:rPr>
      </w:pPr>
      <w:r>
        <w:rPr>
          <w:sz w:val="22"/>
          <w:szCs w:val="22"/>
        </w:rPr>
        <w:t>Prodávající je oprávněn fakturovat cenu po předání zboží za předpokladu, že podle čl. V</w:t>
      </w:r>
      <w:r w:rsidR="004C207E">
        <w:rPr>
          <w:sz w:val="22"/>
          <w:szCs w:val="22"/>
        </w:rPr>
        <w:t>.</w:t>
      </w:r>
      <w:r>
        <w:rPr>
          <w:sz w:val="22"/>
          <w:szCs w:val="22"/>
        </w:rPr>
        <w:t> této smlouvy je zboží akceptováno bez výhrad a prodávající řádně splnil další závazky vyplývající z této smlouvy.</w:t>
      </w:r>
    </w:p>
    <w:p w14:paraId="54D29AE1" w14:textId="77777777" w:rsidR="00033058" w:rsidRDefault="00033058" w:rsidP="00BC2D58">
      <w:pPr>
        <w:pStyle w:val="Odstavecseseznamem"/>
        <w:numPr>
          <w:ilvl w:val="1"/>
          <w:numId w:val="2"/>
        </w:numPr>
        <w:spacing w:before="240" w:after="0" w:line="240" w:lineRule="auto"/>
        <w:ind w:left="567" w:hanging="567"/>
        <w:contextualSpacing w:val="0"/>
        <w:jc w:val="both"/>
        <w:rPr>
          <w:sz w:val="22"/>
          <w:szCs w:val="22"/>
        </w:rPr>
      </w:pPr>
      <w:r>
        <w:rPr>
          <w:sz w:val="22"/>
          <w:szCs w:val="22"/>
        </w:rPr>
        <w:t xml:space="preserve">Faktura (daňový doklad) je splatná ve lhůtě </w:t>
      </w:r>
      <w:r w:rsidR="00F057FD">
        <w:rPr>
          <w:sz w:val="22"/>
          <w:szCs w:val="22"/>
        </w:rPr>
        <w:t>30</w:t>
      </w:r>
      <w:r>
        <w:rPr>
          <w:sz w:val="22"/>
          <w:szCs w:val="22"/>
        </w:rPr>
        <w:t xml:space="preserve"> dnů od jejího doručení kupujícímu. Faktura bude vystavena ve třech originálních vyhotoveních. Zadavatel nebude dodavateli poskytovat zálohy.</w:t>
      </w:r>
    </w:p>
    <w:p w14:paraId="2E8C9A22" w14:textId="77777777" w:rsidR="00033058" w:rsidRDefault="00033058" w:rsidP="00BC2D58">
      <w:pPr>
        <w:pStyle w:val="Odstavecseseznamem"/>
        <w:numPr>
          <w:ilvl w:val="1"/>
          <w:numId w:val="2"/>
        </w:numPr>
        <w:spacing w:before="240" w:after="0" w:line="240" w:lineRule="auto"/>
        <w:ind w:left="567" w:hanging="567"/>
        <w:contextualSpacing w:val="0"/>
        <w:jc w:val="both"/>
        <w:rPr>
          <w:sz w:val="22"/>
          <w:szCs w:val="22"/>
        </w:rPr>
      </w:pPr>
      <w:r>
        <w:rPr>
          <w:sz w:val="22"/>
          <w:szCs w:val="22"/>
        </w:rPr>
        <w:t xml:space="preserve">Faktura (daňový doklad) musí obsahovat zejména: </w:t>
      </w:r>
    </w:p>
    <w:p w14:paraId="6301CF82" w14:textId="77777777" w:rsidR="00033058" w:rsidRPr="00BC2D58" w:rsidRDefault="00033058" w:rsidP="00BC2D58">
      <w:pPr>
        <w:pStyle w:val="Odstavecseseznamem"/>
        <w:numPr>
          <w:ilvl w:val="0"/>
          <w:numId w:val="7"/>
        </w:numPr>
        <w:spacing w:before="60" w:after="0" w:line="240" w:lineRule="auto"/>
        <w:ind w:left="992" w:hanging="357"/>
        <w:contextualSpacing w:val="0"/>
        <w:jc w:val="both"/>
        <w:rPr>
          <w:sz w:val="22"/>
          <w:szCs w:val="22"/>
        </w:rPr>
      </w:pPr>
      <w:r w:rsidRPr="00BC2D58">
        <w:rPr>
          <w:sz w:val="22"/>
          <w:szCs w:val="22"/>
        </w:rPr>
        <w:lastRenderedPageBreak/>
        <w:t>označení osoby prodávajícího včetně uvedení sídla a IČ (DIČ),</w:t>
      </w:r>
    </w:p>
    <w:p w14:paraId="5782A12A" w14:textId="77777777" w:rsidR="00033058" w:rsidRPr="00BC2D58" w:rsidRDefault="00033058" w:rsidP="00BC2D58">
      <w:pPr>
        <w:pStyle w:val="Odstavecseseznamem"/>
        <w:numPr>
          <w:ilvl w:val="0"/>
          <w:numId w:val="7"/>
        </w:numPr>
        <w:spacing w:before="60" w:after="0" w:line="240" w:lineRule="auto"/>
        <w:ind w:left="992" w:hanging="357"/>
        <w:contextualSpacing w:val="0"/>
        <w:jc w:val="both"/>
        <w:rPr>
          <w:sz w:val="22"/>
          <w:szCs w:val="22"/>
        </w:rPr>
      </w:pPr>
      <w:r w:rsidRPr="00BC2D58">
        <w:rPr>
          <w:sz w:val="22"/>
          <w:szCs w:val="22"/>
        </w:rPr>
        <w:t xml:space="preserve">označení osoby kupujícího včetně uvedení sídla, IČ a DIČ, </w:t>
      </w:r>
    </w:p>
    <w:p w14:paraId="496DBA86" w14:textId="77777777" w:rsidR="00033058" w:rsidRPr="00BC2D58" w:rsidRDefault="00033058" w:rsidP="00BC2D58">
      <w:pPr>
        <w:pStyle w:val="Odstavecseseznamem"/>
        <w:numPr>
          <w:ilvl w:val="0"/>
          <w:numId w:val="7"/>
        </w:numPr>
        <w:spacing w:before="60" w:after="0" w:line="240" w:lineRule="auto"/>
        <w:ind w:left="992" w:hanging="357"/>
        <w:contextualSpacing w:val="0"/>
        <w:jc w:val="both"/>
        <w:rPr>
          <w:sz w:val="22"/>
          <w:szCs w:val="22"/>
        </w:rPr>
      </w:pPr>
      <w:r w:rsidRPr="00BC2D58">
        <w:rPr>
          <w:sz w:val="22"/>
          <w:szCs w:val="22"/>
        </w:rPr>
        <w:t>evidenční číslo faktury a datum vystavení faktury,</w:t>
      </w:r>
    </w:p>
    <w:p w14:paraId="11998099" w14:textId="77777777" w:rsidR="00033058" w:rsidRPr="00BC2D58" w:rsidRDefault="00033058" w:rsidP="00BC2D58">
      <w:pPr>
        <w:pStyle w:val="Odstavecseseznamem"/>
        <w:numPr>
          <w:ilvl w:val="0"/>
          <w:numId w:val="7"/>
        </w:numPr>
        <w:spacing w:before="60" w:after="0" w:line="240" w:lineRule="auto"/>
        <w:ind w:left="992" w:hanging="357"/>
        <w:contextualSpacing w:val="0"/>
        <w:jc w:val="both"/>
        <w:rPr>
          <w:sz w:val="22"/>
          <w:szCs w:val="22"/>
        </w:rPr>
      </w:pPr>
      <w:r w:rsidRPr="00BC2D58">
        <w:rPr>
          <w:sz w:val="22"/>
          <w:szCs w:val="22"/>
        </w:rPr>
        <w:t>rozsah a předmět plnění (nestačí pouze odkaz na evidenční číslo této smlouvy),</w:t>
      </w:r>
    </w:p>
    <w:p w14:paraId="48E71FDC" w14:textId="77777777" w:rsidR="00033058" w:rsidRPr="00BC2D58" w:rsidRDefault="00033058" w:rsidP="00BC2D58">
      <w:pPr>
        <w:pStyle w:val="Odstavecseseznamem"/>
        <w:numPr>
          <w:ilvl w:val="0"/>
          <w:numId w:val="7"/>
        </w:numPr>
        <w:spacing w:before="60" w:after="0" w:line="240" w:lineRule="auto"/>
        <w:ind w:left="992" w:hanging="357"/>
        <w:contextualSpacing w:val="0"/>
        <w:jc w:val="both"/>
        <w:rPr>
          <w:sz w:val="22"/>
          <w:szCs w:val="22"/>
        </w:rPr>
      </w:pPr>
      <w:r w:rsidRPr="00BC2D58">
        <w:rPr>
          <w:sz w:val="22"/>
          <w:szCs w:val="22"/>
        </w:rPr>
        <w:t>den uskutečnění plnění,</w:t>
      </w:r>
    </w:p>
    <w:p w14:paraId="65BE1030" w14:textId="77777777" w:rsidR="00033058" w:rsidRPr="00BC2D58" w:rsidRDefault="00033058" w:rsidP="00BC2D58">
      <w:pPr>
        <w:pStyle w:val="Odstavecseseznamem"/>
        <w:numPr>
          <w:ilvl w:val="0"/>
          <w:numId w:val="7"/>
        </w:numPr>
        <w:spacing w:before="60" w:after="0" w:line="240" w:lineRule="auto"/>
        <w:ind w:left="992" w:hanging="357"/>
        <w:contextualSpacing w:val="0"/>
        <w:jc w:val="both"/>
        <w:rPr>
          <w:sz w:val="22"/>
          <w:szCs w:val="22"/>
        </w:rPr>
      </w:pPr>
      <w:r w:rsidRPr="00BC2D58">
        <w:rPr>
          <w:sz w:val="22"/>
          <w:szCs w:val="22"/>
        </w:rPr>
        <w:t xml:space="preserve">označení této smlouvy včetně uvedení jejího evidenčního čísla, </w:t>
      </w:r>
    </w:p>
    <w:p w14:paraId="477FF667" w14:textId="77777777" w:rsidR="00033058" w:rsidRPr="00BC2D58" w:rsidRDefault="00033058" w:rsidP="00BC2D58">
      <w:pPr>
        <w:pStyle w:val="Odstavecseseznamem"/>
        <w:numPr>
          <w:ilvl w:val="0"/>
          <w:numId w:val="7"/>
        </w:numPr>
        <w:spacing w:before="60" w:after="0" w:line="240" w:lineRule="auto"/>
        <w:ind w:left="992" w:hanging="357"/>
        <w:contextualSpacing w:val="0"/>
        <w:jc w:val="both"/>
        <w:rPr>
          <w:sz w:val="22"/>
          <w:szCs w:val="22"/>
        </w:rPr>
      </w:pPr>
      <w:r w:rsidRPr="00BC2D58">
        <w:rPr>
          <w:sz w:val="22"/>
          <w:szCs w:val="22"/>
        </w:rPr>
        <w:t>lhůtu splatnosti v souladu s předchozím odstavcem,</w:t>
      </w:r>
    </w:p>
    <w:p w14:paraId="131C95A7" w14:textId="77777777" w:rsidR="00033058" w:rsidRPr="00BC2D58" w:rsidRDefault="00033058" w:rsidP="00BC2D58">
      <w:pPr>
        <w:pStyle w:val="Odstavecseseznamem"/>
        <w:numPr>
          <w:ilvl w:val="0"/>
          <w:numId w:val="7"/>
        </w:numPr>
        <w:spacing w:before="60" w:after="0" w:line="240" w:lineRule="auto"/>
        <w:ind w:left="992" w:hanging="357"/>
        <w:contextualSpacing w:val="0"/>
        <w:jc w:val="both"/>
        <w:rPr>
          <w:sz w:val="22"/>
          <w:szCs w:val="22"/>
        </w:rPr>
      </w:pPr>
      <w:r w:rsidRPr="00BC2D58">
        <w:rPr>
          <w:sz w:val="22"/>
          <w:szCs w:val="22"/>
        </w:rPr>
        <w:t>označení banky a číslo účtu, na který má být cena poukázána.</w:t>
      </w:r>
    </w:p>
    <w:p w14:paraId="4AA5DF0A" w14:textId="77777777" w:rsidR="00033058" w:rsidRDefault="00033058" w:rsidP="00BC2D58">
      <w:pPr>
        <w:pStyle w:val="Odstavecseseznamem"/>
        <w:numPr>
          <w:ilvl w:val="1"/>
          <w:numId w:val="2"/>
        </w:numPr>
        <w:spacing w:before="240" w:after="0" w:line="240" w:lineRule="auto"/>
        <w:ind w:left="567" w:hanging="567"/>
        <w:contextualSpacing w:val="0"/>
        <w:jc w:val="both"/>
        <w:rPr>
          <w:sz w:val="22"/>
          <w:szCs w:val="22"/>
        </w:rPr>
      </w:pPr>
      <w:r>
        <w:rPr>
          <w:sz w:val="22"/>
          <w:szCs w:val="22"/>
        </w:rPr>
        <w:t xml:space="preserve">Kromě náležitostí uvedených v předchozím odstavci musí faktura (daňový doklad) obsahovat náležitosti dle příslušných právních předpisů. </w:t>
      </w:r>
    </w:p>
    <w:p w14:paraId="586A6563" w14:textId="77777777" w:rsidR="00033058" w:rsidRDefault="00033058" w:rsidP="00BC2D58">
      <w:pPr>
        <w:pStyle w:val="Odstavecseseznamem"/>
        <w:numPr>
          <w:ilvl w:val="1"/>
          <w:numId w:val="2"/>
        </w:numPr>
        <w:spacing w:before="240" w:after="0" w:line="240" w:lineRule="auto"/>
        <w:ind w:left="567" w:hanging="567"/>
        <w:contextualSpacing w:val="0"/>
        <w:jc w:val="both"/>
        <w:rPr>
          <w:sz w:val="22"/>
          <w:szCs w:val="22"/>
        </w:rPr>
      </w:pPr>
      <w:r>
        <w:rPr>
          <w:sz w:val="22"/>
          <w:szCs w:val="22"/>
        </w:rPr>
        <w:t>Jestliže faktura (daňový doklad) nebude obsahovat dohodnuté náležitosti, nebo náležitosti dle příslušných právních předpisů, nebo bude mít jiné vady, je kupující oprávněn ji vrátit prodávající s uvedením vad. V takovém případě se přeruší lhůta splatnosti a počne běžet znovu ve stejné délce doručením opravené faktury (daňového dokladu).</w:t>
      </w:r>
    </w:p>
    <w:p w14:paraId="04C0703E" w14:textId="77777777" w:rsidR="00033058" w:rsidRDefault="00033058" w:rsidP="00BC2D58">
      <w:pPr>
        <w:pStyle w:val="Odstavecseseznamem"/>
        <w:numPr>
          <w:ilvl w:val="1"/>
          <w:numId w:val="2"/>
        </w:numPr>
        <w:spacing w:before="240" w:after="0" w:line="240" w:lineRule="auto"/>
        <w:ind w:left="567" w:hanging="567"/>
        <w:contextualSpacing w:val="0"/>
        <w:jc w:val="both"/>
        <w:rPr>
          <w:sz w:val="22"/>
          <w:szCs w:val="22"/>
        </w:rPr>
      </w:pPr>
      <w:r>
        <w:rPr>
          <w:sz w:val="22"/>
          <w:szCs w:val="22"/>
        </w:rPr>
        <w:t>Dohodnutou kupní cenu uhradí kupující na základě faktury (daňového dokladu), která obsahuje všechny náležitosti stanovené touto smlouvou a příslušnými právními předpisy, bezhotovostním převodem na účet prodávajícího uvedený v čl. I této smlouvy.</w:t>
      </w:r>
    </w:p>
    <w:p w14:paraId="659EB5DD" w14:textId="77777777" w:rsidR="00033058" w:rsidRPr="001B2458" w:rsidRDefault="00033058" w:rsidP="00894D36">
      <w:pPr>
        <w:pStyle w:val="Odstavecseseznamem"/>
        <w:numPr>
          <w:ilvl w:val="0"/>
          <w:numId w:val="2"/>
        </w:numPr>
        <w:spacing w:before="480" w:after="0" w:line="240" w:lineRule="auto"/>
        <w:ind w:left="0" w:firstLine="0"/>
        <w:contextualSpacing w:val="0"/>
        <w:jc w:val="center"/>
        <w:rPr>
          <w:b/>
          <w:bCs/>
          <w:sz w:val="22"/>
          <w:szCs w:val="22"/>
          <w:u w:val="single"/>
        </w:rPr>
      </w:pPr>
      <w:r w:rsidRPr="001B2458">
        <w:rPr>
          <w:b/>
          <w:bCs/>
          <w:sz w:val="22"/>
          <w:szCs w:val="22"/>
          <w:u w:val="single"/>
        </w:rPr>
        <w:t>Odpovědnost prodávajícího za vady</w:t>
      </w:r>
    </w:p>
    <w:p w14:paraId="14B3DA18" w14:textId="5A3673B9" w:rsidR="00033058" w:rsidRPr="00BC3A13" w:rsidRDefault="00033058" w:rsidP="001B2458">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Prodávající poskytuje záruku za dodané zboží po dobu </w:t>
      </w:r>
      <w:r w:rsidR="009B71BD">
        <w:rPr>
          <w:sz w:val="22"/>
          <w:szCs w:val="22"/>
        </w:rPr>
        <w:t xml:space="preserve">minimálně 24 měsíců </w:t>
      </w:r>
      <w:r w:rsidRPr="00BD38A2">
        <w:rPr>
          <w:sz w:val="22"/>
          <w:szCs w:val="22"/>
        </w:rPr>
        <w:t>od</w:t>
      </w:r>
      <w:r>
        <w:rPr>
          <w:sz w:val="22"/>
          <w:szCs w:val="22"/>
        </w:rPr>
        <w:t xml:space="preserve"> předání bezvadného zboží. Záruční doba běží ode dne předání a převzetí zboží v souladu s čl</w:t>
      </w:r>
      <w:r w:rsidR="004C207E">
        <w:rPr>
          <w:sz w:val="22"/>
          <w:szCs w:val="22"/>
        </w:rPr>
        <w:t>ánkem</w:t>
      </w:r>
      <w:r>
        <w:rPr>
          <w:sz w:val="22"/>
          <w:szCs w:val="22"/>
        </w:rPr>
        <w:t xml:space="preserve"> </w:t>
      </w:r>
      <w:r w:rsidR="004728B9">
        <w:rPr>
          <w:sz w:val="22"/>
          <w:szCs w:val="22"/>
        </w:rPr>
        <w:t>IV.</w:t>
      </w:r>
      <w:r w:rsidR="009F0E59">
        <w:rPr>
          <w:sz w:val="22"/>
          <w:szCs w:val="22"/>
        </w:rPr>
        <w:t xml:space="preserve"> </w:t>
      </w:r>
      <w:bookmarkStart w:id="0" w:name="_GoBack"/>
      <w:bookmarkEnd w:id="0"/>
      <w:r w:rsidR="009F0E59">
        <w:rPr>
          <w:sz w:val="22"/>
          <w:szCs w:val="22"/>
        </w:rPr>
        <w:t>t</w:t>
      </w:r>
      <w:r>
        <w:rPr>
          <w:sz w:val="22"/>
          <w:szCs w:val="22"/>
        </w:rPr>
        <w:t xml:space="preserve">éto smlouvy. </w:t>
      </w:r>
    </w:p>
    <w:p w14:paraId="52C29965" w14:textId="77777777" w:rsidR="00033058" w:rsidRDefault="00033058" w:rsidP="001B2458">
      <w:pPr>
        <w:pStyle w:val="Odstavecseseznamem"/>
        <w:numPr>
          <w:ilvl w:val="1"/>
          <w:numId w:val="2"/>
        </w:numPr>
        <w:spacing w:before="240" w:after="0" w:line="240" w:lineRule="auto"/>
        <w:ind w:left="567" w:hanging="567"/>
        <w:contextualSpacing w:val="0"/>
        <w:jc w:val="both"/>
        <w:rPr>
          <w:sz w:val="22"/>
          <w:szCs w:val="22"/>
        </w:rPr>
      </w:pPr>
      <w:r>
        <w:rPr>
          <w:sz w:val="22"/>
          <w:szCs w:val="22"/>
        </w:rPr>
        <w:t xml:space="preserve">Kupující má nárok na bezplatné odstranění jakékoli vady, kterou mělo zboží při předání a převzetí, nebo kterou kupující zjistil kdykoli během záruční doby. </w:t>
      </w:r>
    </w:p>
    <w:p w14:paraId="0E8386E5" w14:textId="77777777" w:rsidR="00033058" w:rsidRPr="00B73DB2" w:rsidRDefault="00033058" w:rsidP="001B2458">
      <w:pPr>
        <w:pStyle w:val="Odstavecseseznamem"/>
        <w:numPr>
          <w:ilvl w:val="1"/>
          <w:numId w:val="2"/>
        </w:numPr>
        <w:spacing w:before="240" w:after="0" w:line="240" w:lineRule="auto"/>
        <w:ind w:left="567" w:hanging="567"/>
        <w:contextualSpacing w:val="0"/>
        <w:jc w:val="both"/>
        <w:rPr>
          <w:sz w:val="22"/>
          <w:szCs w:val="22"/>
        </w:rPr>
      </w:pPr>
      <w:r>
        <w:rPr>
          <w:sz w:val="22"/>
          <w:szCs w:val="22"/>
        </w:rPr>
        <w:t xml:space="preserve">Prodávající se zavazuje vadu zboží odstranit </w:t>
      </w:r>
      <w:r w:rsidRPr="00B73DB2">
        <w:rPr>
          <w:sz w:val="22"/>
          <w:szCs w:val="22"/>
        </w:rPr>
        <w:t xml:space="preserve">neprodleně, nejpozději však do </w:t>
      </w:r>
      <w:r w:rsidR="004C207E">
        <w:rPr>
          <w:sz w:val="22"/>
          <w:szCs w:val="22"/>
        </w:rPr>
        <w:t>7</w:t>
      </w:r>
      <w:r w:rsidRPr="00B73DB2">
        <w:rPr>
          <w:sz w:val="22"/>
          <w:szCs w:val="22"/>
        </w:rPr>
        <w:t xml:space="preserve"> dnů ode dne doručení písemného oznámení kupujícího o vadách zboží. </w:t>
      </w:r>
    </w:p>
    <w:p w14:paraId="66DAB271" w14:textId="77777777" w:rsidR="00033058" w:rsidRDefault="00033058" w:rsidP="001B2458">
      <w:pPr>
        <w:pStyle w:val="Odstavecseseznamem"/>
        <w:numPr>
          <w:ilvl w:val="1"/>
          <w:numId w:val="2"/>
        </w:numPr>
        <w:spacing w:before="240" w:after="0" w:line="240" w:lineRule="auto"/>
        <w:ind w:left="567" w:hanging="567"/>
        <w:contextualSpacing w:val="0"/>
        <w:jc w:val="both"/>
        <w:rPr>
          <w:sz w:val="22"/>
          <w:szCs w:val="22"/>
        </w:rPr>
      </w:pPr>
      <w:r w:rsidRPr="00B73DB2">
        <w:rPr>
          <w:sz w:val="22"/>
          <w:szCs w:val="22"/>
        </w:rPr>
        <w:t>Pokud nelze v důsledku vady užívat zboží k účelu vyplývajícímu z této smlouvy</w:t>
      </w:r>
      <w:r>
        <w:rPr>
          <w:sz w:val="22"/>
          <w:szCs w:val="22"/>
        </w:rPr>
        <w:t xml:space="preserve">, popř. k účelu, který je pro užívání zboží obvyklý, může kupující požadovat dodání nového zboží. Týká-li se vada pouze součásti věci, může kupující požadovat jen výměnu této součásti. </w:t>
      </w:r>
    </w:p>
    <w:p w14:paraId="6EFC7C2E" w14:textId="77777777" w:rsidR="00033058" w:rsidRDefault="00033058" w:rsidP="001B2458">
      <w:pPr>
        <w:pStyle w:val="Odstavecseseznamem"/>
        <w:numPr>
          <w:ilvl w:val="1"/>
          <w:numId w:val="2"/>
        </w:numPr>
        <w:spacing w:before="240" w:after="0" w:line="240" w:lineRule="auto"/>
        <w:ind w:left="567" w:hanging="567"/>
        <w:contextualSpacing w:val="0"/>
        <w:jc w:val="both"/>
        <w:rPr>
          <w:sz w:val="22"/>
          <w:szCs w:val="22"/>
        </w:rPr>
      </w:pPr>
      <w:r>
        <w:rPr>
          <w:sz w:val="22"/>
          <w:szCs w:val="22"/>
        </w:rPr>
        <w:t xml:space="preserve">Písemné oznámení vady musí obsahovat její popis a právo, které kupující v důsledku vady zboží uplatňuje. </w:t>
      </w:r>
      <w:r w:rsidRPr="00AD1344">
        <w:rPr>
          <w:sz w:val="22"/>
          <w:szCs w:val="22"/>
        </w:rPr>
        <w:t>Za písemné oznámení se považuje i zpráva zaslaná e-mailem na adresu</w:t>
      </w:r>
      <w:r w:rsidRPr="00AD1344">
        <w:rPr>
          <w:sz w:val="22"/>
          <w:szCs w:val="22"/>
          <w:highlight w:val="lightGray"/>
        </w:rPr>
        <w:t>…………………………</w:t>
      </w:r>
    </w:p>
    <w:p w14:paraId="6734D676" w14:textId="77777777" w:rsidR="00033058" w:rsidRDefault="00033058" w:rsidP="007D2A64">
      <w:pPr>
        <w:pStyle w:val="Odstavecseseznamem"/>
        <w:numPr>
          <w:ilvl w:val="0"/>
          <w:numId w:val="2"/>
        </w:numPr>
        <w:spacing w:before="480" w:after="0" w:line="240" w:lineRule="auto"/>
        <w:ind w:left="0" w:firstLine="0"/>
        <w:contextualSpacing w:val="0"/>
        <w:jc w:val="center"/>
        <w:rPr>
          <w:b/>
          <w:bCs/>
          <w:sz w:val="22"/>
          <w:szCs w:val="22"/>
          <w:u w:val="single"/>
        </w:rPr>
      </w:pPr>
      <w:r>
        <w:rPr>
          <w:b/>
          <w:bCs/>
          <w:sz w:val="22"/>
          <w:szCs w:val="22"/>
          <w:u w:val="single"/>
        </w:rPr>
        <w:t>Dohoda o smluvní pokutě, úrok z prodlení, náhrada škody a započtení</w:t>
      </w:r>
    </w:p>
    <w:p w14:paraId="7114607B" w14:textId="77777777" w:rsidR="00033058" w:rsidRPr="007D2A64" w:rsidRDefault="00033058" w:rsidP="007D2A64">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V případě, že prodávající nepředá zboží v dohodnutém termínu na dohodnuté místo, zavazuje se kupujícímu uhradit smluvní pokutu ve výši 0,5% z  kupní ceny nedodaného zboží včetně DPH za každý započatý den prodlení.</w:t>
      </w:r>
    </w:p>
    <w:p w14:paraId="35C632F0" w14:textId="77777777" w:rsidR="00033058" w:rsidRPr="007D2A64" w:rsidRDefault="00033058" w:rsidP="007D2A64">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V případě prodlení prodávajícího s odstraněním vad zboží nebo jeho části ve lhůtě stanovené touto smlouvou se prodávající zavazuje kupujícímu uhradit smluvní pokutu </w:t>
      </w:r>
      <w:r w:rsidRPr="00484B01">
        <w:rPr>
          <w:sz w:val="22"/>
          <w:szCs w:val="22"/>
        </w:rPr>
        <w:lastRenderedPageBreak/>
        <w:t>ve výši 0,05% z ceny vč. DPH vadného zboží za každý jeden započatý den prodlení</w:t>
      </w:r>
      <w:r w:rsidR="00130216">
        <w:rPr>
          <w:sz w:val="22"/>
          <w:szCs w:val="22"/>
        </w:rPr>
        <w:t xml:space="preserve"> a jednotlivou vadu.</w:t>
      </w:r>
    </w:p>
    <w:p w14:paraId="0F9CFC87" w14:textId="77777777" w:rsidR="00033058" w:rsidRPr="007D2A64" w:rsidRDefault="00033058" w:rsidP="007D2A64">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Smluvní pokuta je splatná ve lhůtě 10 dnů ode dne zániku povinnosti, kterou utvrzuje. Prodávající je povinen na výzvu kupujícího uhradit dosud vzniklou část smluvní pokuty i před zánikem utvrzené povinnosti, v takovém případě je vzniklá část smluvní pokuty splatná ve lhůtě 10 dnů od doručení písemné výzvy prodávajícímu.</w:t>
      </w:r>
    </w:p>
    <w:p w14:paraId="14908AA2" w14:textId="77777777" w:rsidR="00033058" w:rsidRPr="007D2A64" w:rsidRDefault="00033058" w:rsidP="007D2A64">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Smluvní pokuta je za účelem jejího započtení proti pohledávce prodávajícího na zaplacení kupní ceny splatná ihned po zániku utvrzené povinnosti. Úrok z prodlení vzniklý v důsledku včasného neuhrazení smluvní pokuty je za účelem jeho započtení proti pohledávce prodávajícího na zaplacení kupní ceny splatný ihned po jeho vzniku. </w:t>
      </w:r>
    </w:p>
    <w:p w14:paraId="08231630" w14:textId="77777777" w:rsidR="00033058" w:rsidRPr="007D2A64" w:rsidRDefault="00033058" w:rsidP="007D2A64">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Kupující se zavazuje při prodlení se zaplacením faktury zaplatit prodávajícímu úrok z prodlení ve výši 0,05% z fakturované částky za každý den prodlení. </w:t>
      </w:r>
    </w:p>
    <w:p w14:paraId="4516DECB" w14:textId="77777777" w:rsidR="00033058" w:rsidRPr="00AC03EC" w:rsidRDefault="00033058" w:rsidP="007D2A64">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Kupující má právo na náhradu škody způsobené porušením jakékoli povinnosti prodávajícím vztahující se k této smlouvě. Vznikne-li škoda v důsledku porušení povinnosti, která je utvrzena smluvní pokutou, má kupující právo na náhradu škody, která dohodnutou smluvní pokutu převyšuje. Prodávající rovněž odpovídá kupujícímu za škodu, která mu vznikne v důsledku jednání prodávajícího, kterým je porušen </w:t>
      </w:r>
      <w:r w:rsidR="00130216">
        <w:rPr>
          <w:sz w:val="22"/>
          <w:szCs w:val="22"/>
        </w:rPr>
        <w:t>platný zákon o zadávání veřejných zakázek</w:t>
      </w:r>
      <w:r>
        <w:rPr>
          <w:sz w:val="22"/>
          <w:szCs w:val="22"/>
        </w:rPr>
        <w:t>.</w:t>
      </w:r>
    </w:p>
    <w:p w14:paraId="196DE3CC" w14:textId="77777777" w:rsidR="00033058" w:rsidRPr="000F3446" w:rsidRDefault="00033058" w:rsidP="007D2A64">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w:t>
      </w:r>
    </w:p>
    <w:p w14:paraId="27C8B89E" w14:textId="77777777" w:rsidR="00033058" w:rsidRDefault="00033058" w:rsidP="00AC03EC">
      <w:pPr>
        <w:pStyle w:val="Odstavecseseznamem"/>
        <w:numPr>
          <w:ilvl w:val="0"/>
          <w:numId w:val="2"/>
        </w:numPr>
        <w:spacing w:before="480" w:after="0" w:line="240" w:lineRule="auto"/>
        <w:ind w:left="0" w:firstLine="0"/>
        <w:contextualSpacing w:val="0"/>
        <w:jc w:val="center"/>
        <w:rPr>
          <w:b/>
          <w:bCs/>
          <w:sz w:val="22"/>
          <w:szCs w:val="22"/>
          <w:u w:val="single"/>
        </w:rPr>
      </w:pPr>
      <w:r>
        <w:rPr>
          <w:b/>
          <w:bCs/>
          <w:sz w:val="22"/>
          <w:szCs w:val="22"/>
          <w:u w:val="single"/>
        </w:rPr>
        <w:t>Odstoupení od smlouvy</w:t>
      </w:r>
    </w:p>
    <w:p w14:paraId="5A5F3F04" w14:textId="77777777" w:rsidR="00033058" w:rsidRPr="00AC03EC" w:rsidRDefault="00033058" w:rsidP="00AC03EC">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Smluvní strany mohou odstoupit od této smlouvy z důvodů stanovených zákonem nebo touto smlouvou. </w:t>
      </w:r>
    </w:p>
    <w:p w14:paraId="13017072" w14:textId="77777777" w:rsidR="00033058" w:rsidRPr="00AC03EC" w:rsidRDefault="00033058" w:rsidP="00AC03EC">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Kupující je oprávněn od smlouvy odstoupit, pokud prodávající poruší jakoukoli svoji povinnost vyplývající z této smlouvy, pokud prodávající vstoupí do likvidace nebo je proti němu zahájeno insolvenční řízení. </w:t>
      </w:r>
    </w:p>
    <w:p w14:paraId="39437FC9" w14:textId="77777777" w:rsidR="00033058" w:rsidRPr="00130216" w:rsidRDefault="00033058" w:rsidP="00AC03EC">
      <w:pPr>
        <w:pStyle w:val="Odstavecseseznamem"/>
        <w:numPr>
          <w:ilvl w:val="0"/>
          <w:numId w:val="2"/>
        </w:numPr>
        <w:spacing w:before="480" w:after="0" w:line="240" w:lineRule="auto"/>
        <w:ind w:left="0" w:firstLine="0"/>
        <w:contextualSpacing w:val="0"/>
        <w:jc w:val="center"/>
        <w:rPr>
          <w:b/>
          <w:bCs/>
          <w:sz w:val="22"/>
          <w:szCs w:val="22"/>
          <w:u w:val="single"/>
        </w:rPr>
      </w:pPr>
      <w:r w:rsidRPr="00130216">
        <w:rPr>
          <w:b/>
          <w:bCs/>
          <w:sz w:val="22"/>
          <w:szCs w:val="22"/>
          <w:u w:val="single"/>
        </w:rPr>
        <w:t>Doručování písemností</w:t>
      </w:r>
    </w:p>
    <w:p w14:paraId="6D8A0899" w14:textId="77777777" w:rsidR="00033058" w:rsidRPr="00146003" w:rsidRDefault="00033058" w:rsidP="00AC03EC">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Zástupci smluvních stran, kteří jsou uvedeni v čl. I této smlouvy, jednají za smluvní strany ve všech věcech souvisejících s plněním této smlouvy, zejména podepisují zápisy z jednání smluvních stran a předávací protokol. Určený zástupce kupujícího je též oprávněn oznamovat za kupujícího vady zboží a činit další oznámení, žádosti či jiné úkony podle této smlouvy.</w:t>
      </w:r>
    </w:p>
    <w:p w14:paraId="6378D9D4" w14:textId="77777777" w:rsidR="00033058" w:rsidRPr="00146003" w:rsidRDefault="00033058" w:rsidP="00AC03EC">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Změna zástupců smluvních stran nevyžaduje změnu této smlouvy. Smluvní strana, o jejíhož zástupce jde, je však povinna takovou změnu bez zbytečného odkladu písemně sdělit druhé smluvní straně. </w:t>
      </w:r>
    </w:p>
    <w:p w14:paraId="2E498AC9" w14:textId="77777777" w:rsidR="00033058" w:rsidRPr="00146003" w:rsidRDefault="00033058" w:rsidP="00AC03EC">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lastRenderedPageBreak/>
        <w:t xml:space="preserve">Kromě jiných způsobů komunikace dohodnutých mezi smluvními stranami se za účinné považují osobní doručování, doručování doporučenou poštou, datovou schránkou, faxem či elektronickou poštou e-mailem. Pro doručování platí kontaktní údaje smluvních stran dle čl. I nebo kontaktní údaje, které si smluvní strany po uzavření této smlouvy písemně oznámily. </w:t>
      </w:r>
    </w:p>
    <w:p w14:paraId="565E02A8" w14:textId="77777777" w:rsidR="00033058" w:rsidRPr="00B73DB2" w:rsidRDefault="00033058" w:rsidP="00002913">
      <w:pPr>
        <w:pStyle w:val="Odstavecseseznamem"/>
        <w:numPr>
          <w:ilvl w:val="1"/>
          <w:numId w:val="2"/>
        </w:numPr>
        <w:spacing w:before="240" w:after="0" w:line="240" w:lineRule="auto"/>
        <w:ind w:left="567" w:hanging="567"/>
        <w:contextualSpacing w:val="0"/>
        <w:jc w:val="both"/>
        <w:rPr>
          <w:b/>
          <w:bCs/>
          <w:sz w:val="22"/>
          <w:szCs w:val="22"/>
          <w:u w:val="single"/>
        </w:rPr>
      </w:pPr>
      <w:r>
        <w:rPr>
          <w:sz w:val="22"/>
          <w:szCs w:val="22"/>
        </w:rPr>
        <w:t xml:space="preserve">Oznámení správně </w:t>
      </w:r>
      <w:r w:rsidRPr="00B73DB2">
        <w:rPr>
          <w:sz w:val="22"/>
          <w:szCs w:val="22"/>
        </w:rPr>
        <w:t xml:space="preserve">adresovaná se považují za uskutečněná v případě osobního doručování anebo doručování doporučenou poštou okamžikem doručení, v případě posílání faxem či elektronickou poštou e-mailem okamžikem obdržení potvrzení o doručení od protistrany při použití stejného komunikačního kanálu. </w:t>
      </w:r>
    </w:p>
    <w:p w14:paraId="6F98C55D" w14:textId="77777777" w:rsidR="00033058" w:rsidRDefault="00033058" w:rsidP="00146003">
      <w:pPr>
        <w:pStyle w:val="Odstavecseseznamem"/>
        <w:numPr>
          <w:ilvl w:val="0"/>
          <w:numId w:val="2"/>
        </w:numPr>
        <w:spacing w:before="480" w:after="0" w:line="240" w:lineRule="auto"/>
        <w:ind w:left="0" w:firstLine="0"/>
        <w:contextualSpacing w:val="0"/>
        <w:jc w:val="center"/>
        <w:rPr>
          <w:b/>
          <w:bCs/>
          <w:sz w:val="22"/>
          <w:szCs w:val="22"/>
          <w:u w:val="single"/>
        </w:rPr>
      </w:pPr>
      <w:r>
        <w:rPr>
          <w:b/>
          <w:bCs/>
          <w:sz w:val="22"/>
          <w:szCs w:val="22"/>
          <w:u w:val="single"/>
        </w:rPr>
        <w:t>Závěrečná ustanovení</w:t>
      </w:r>
    </w:p>
    <w:p w14:paraId="52D874EC" w14:textId="77777777" w:rsidR="00033058" w:rsidRPr="00E77763" w:rsidRDefault="00033058" w:rsidP="00146003">
      <w:pPr>
        <w:pStyle w:val="Seznam"/>
        <w:numPr>
          <w:ilvl w:val="1"/>
          <w:numId w:val="2"/>
        </w:numPr>
        <w:suppressAutoHyphens/>
        <w:spacing w:before="200"/>
        <w:ind w:left="567" w:hanging="567"/>
        <w:jc w:val="both"/>
        <w:rPr>
          <w:rFonts w:cs="Arial"/>
          <w:sz w:val="22"/>
          <w:szCs w:val="22"/>
        </w:rPr>
      </w:pPr>
      <w:r>
        <w:rPr>
          <w:rFonts w:cs="Arial"/>
          <w:sz w:val="22"/>
          <w:szCs w:val="22"/>
        </w:rPr>
        <w:t xml:space="preserve">Prodávající </w:t>
      </w:r>
      <w:r w:rsidRPr="00E77763">
        <w:rPr>
          <w:rFonts w:cs="Arial"/>
          <w:sz w:val="22"/>
          <w:szCs w:val="22"/>
        </w:rPr>
        <w:t xml:space="preserve">není oprávněn bez předchozího písemného souhlasu </w:t>
      </w:r>
      <w:r>
        <w:rPr>
          <w:rFonts w:cs="Arial"/>
          <w:sz w:val="22"/>
          <w:szCs w:val="22"/>
        </w:rPr>
        <w:t>kupujícího</w:t>
      </w:r>
      <w:r w:rsidRPr="00E77763">
        <w:rPr>
          <w:rFonts w:cs="Arial"/>
          <w:sz w:val="22"/>
          <w:szCs w:val="22"/>
        </w:rPr>
        <w:t xml:space="preserve"> převádět jakékoliv pohledávky či práva nebo závazky vyplývající pro něj z této smlouvy na třetí osoby.</w:t>
      </w:r>
    </w:p>
    <w:p w14:paraId="550A708D" w14:textId="77777777" w:rsidR="00033058" w:rsidRPr="00E77763" w:rsidRDefault="00033058" w:rsidP="00146003">
      <w:pPr>
        <w:pStyle w:val="Seznam"/>
        <w:numPr>
          <w:ilvl w:val="1"/>
          <w:numId w:val="2"/>
        </w:numPr>
        <w:suppressAutoHyphens/>
        <w:spacing w:before="200"/>
        <w:ind w:left="567" w:hanging="567"/>
        <w:jc w:val="both"/>
        <w:rPr>
          <w:rFonts w:cs="Arial"/>
          <w:sz w:val="22"/>
          <w:szCs w:val="22"/>
        </w:rPr>
      </w:pPr>
      <w:r w:rsidRPr="00E77763">
        <w:rPr>
          <w:rFonts w:cs="Arial"/>
          <w:sz w:val="22"/>
          <w:szCs w:val="22"/>
        </w:rPr>
        <w:t>Smlouvu lze měnit nebo zrušit na základě dohody obou smluvních stran, a to pouze písemnou formou.</w:t>
      </w:r>
    </w:p>
    <w:p w14:paraId="0C8CC3DE" w14:textId="77777777" w:rsidR="00033058" w:rsidRPr="00E77763" w:rsidRDefault="00033058" w:rsidP="00146003">
      <w:pPr>
        <w:pStyle w:val="Seznam"/>
        <w:numPr>
          <w:ilvl w:val="1"/>
          <w:numId w:val="2"/>
        </w:numPr>
        <w:suppressAutoHyphens/>
        <w:spacing w:before="200"/>
        <w:ind w:left="567" w:hanging="567"/>
        <w:jc w:val="both"/>
        <w:rPr>
          <w:rFonts w:cs="Arial"/>
          <w:sz w:val="22"/>
          <w:szCs w:val="22"/>
        </w:rPr>
      </w:pPr>
      <w:r w:rsidRPr="00E77763">
        <w:rPr>
          <w:rFonts w:cs="Arial"/>
          <w:sz w:val="22"/>
          <w:szCs w:val="22"/>
        </w:rPr>
        <w:t>Práva a povinnosti smluvních stran se řídí ustanoveními této smlouvy a ustanoveními občanského zákoníku. V případě konfliktu mají přednost ustanovení této sml</w:t>
      </w:r>
      <w:r>
        <w:rPr>
          <w:rFonts w:cs="Arial"/>
          <w:sz w:val="22"/>
          <w:szCs w:val="22"/>
        </w:rPr>
        <w:t>ouvy, pokud nejsou v rozporu s </w:t>
      </w:r>
      <w:r w:rsidRPr="00E77763">
        <w:rPr>
          <w:rFonts w:cs="Arial"/>
          <w:sz w:val="22"/>
          <w:szCs w:val="22"/>
        </w:rPr>
        <w:t>ustanoveními občanského zákoníku a dalšími právními předpisy.</w:t>
      </w:r>
    </w:p>
    <w:p w14:paraId="0F42CBAE" w14:textId="77777777" w:rsidR="007A0274" w:rsidRDefault="00033058" w:rsidP="007A0274">
      <w:pPr>
        <w:pStyle w:val="Seznam"/>
        <w:numPr>
          <w:ilvl w:val="1"/>
          <w:numId w:val="2"/>
        </w:numPr>
        <w:suppressAutoHyphens/>
        <w:spacing w:before="200"/>
        <w:ind w:left="567" w:hanging="567"/>
        <w:jc w:val="both"/>
        <w:rPr>
          <w:rFonts w:cs="Arial"/>
          <w:sz w:val="22"/>
          <w:szCs w:val="22"/>
        </w:rPr>
      </w:pPr>
      <w:r w:rsidRPr="005E470E">
        <w:rPr>
          <w:rFonts w:cs="Arial"/>
          <w:sz w:val="22"/>
          <w:szCs w:val="22"/>
        </w:rPr>
        <w:t xml:space="preserve">Tato smlouva je vyhotovena ve 3 vyhotoveních, z nichž 2 vyhotovení obdrží kupující a 1 prodávající. </w:t>
      </w:r>
    </w:p>
    <w:p w14:paraId="108C9640" w14:textId="77777777" w:rsidR="007A0274" w:rsidRDefault="007A0274" w:rsidP="007A0274">
      <w:pPr>
        <w:pStyle w:val="Seznam"/>
        <w:numPr>
          <w:ilvl w:val="1"/>
          <w:numId w:val="2"/>
        </w:numPr>
        <w:suppressAutoHyphens/>
        <w:spacing w:before="200"/>
        <w:ind w:left="567" w:hanging="567"/>
        <w:jc w:val="both"/>
        <w:rPr>
          <w:rFonts w:cs="Arial"/>
          <w:sz w:val="22"/>
          <w:szCs w:val="22"/>
        </w:rPr>
      </w:pPr>
      <w:r>
        <w:rPr>
          <w:rFonts w:cs="Arial"/>
          <w:sz w:val="22"/>
          <w:szCs w:val="22"/>
        </w:rPr>
        <w:t>Ne</w:t>
      </w:r>
      <w:r w:rsidR="00453C7E">
        <w:rPr>
          <w:rFonts w:cs="Arial"/>
          <w:sz w:val="22"/>
          <w:szCs w:val="22"/>
        </w:rPr>
        <w:t>dílnou součástí této smlouvy je</w:t>
      </w:r>
      <w:r w:rsidR="009B71BD">
        <w:rPr>
          <w:rFonts w:cs="Arial"/>
          <w:sz w:val="22"/>
          <w:szCs w:val="22"/>
        </w:rPr>
        <w:t xml:space="preserve"> </w:t>
      </w:r>
      <w:r>
        <w:rPr>
          <w:rFonts w:cs="Arial"/>
          <w:sz w:val="22"/>
          <w:szCs w:val="22"/>
        </w:rPr>
        <w:t>příloha:</w:t>
      </w:r>
    </w:p>
    <w:p w14:paraId="7C6CC606" w14:textId="644F47F1" w:rsidR="00592F43" w:rsidRDefault="007A0274" w:rsidP="00592F43">
      <w:pPr>
        <w:pStyle w:val="Seznam"/>
        <w:suppressAutoHyphens/>
        <w:spacing w:before="200"/>
        <w:ind w:left="567" w:firstLine="0"/>
        <w:jc w:val="both"/>
        <w:rPr>
          <w:rFonts w:cs="Arial"/>
          <w:sz w:val="22"/>
          <w:szCs w:val="22"/>
        </w:rPr>
      </w:pPr>
      <w:r>
        <w:rPr>
          <w:rFonts w:cs="Arial"/>
          <w:sz w:val="22"/>
          <w:szCs w:val="22"/>
        </w:rPr>
        <w:t xml:space="preserve">– Příloha č. </w:t>
      </w:r>
      <w:r w:rsidR="002C667B">
        <w:rPr>
          <w:rFonts w:cs="Arial"/>
          <w:sz w:val="22"/>
          <w:szCs w:val="22"/>
        </w:rPr>
        <w:t>1</w:t>
      </w:r>
      <w:r>
        <w:rPr>
          <w:rFonts w:cs="Arial"/>
          <w:sz w:val="22"/>
          <w:szCs w:val="22"/>
        </w:rPr>
        <w:t xml:space="preserve"> Technická specifikace</w:t>
      </w:r>
    </w:p>
    <w:p w14:paraId="73F5DDE5" w14:textId="77777777" w:rsidR="00033058" w:rsidRPr="005E470E" w:rsidRDefault="00033058" w:rsidP="00146003">
      <w:pPr>
        <w:pStyle w:val="Zkladntext"/>
        <w:numPr>
          <w:ilvl w:val="1"/>
          <w:numId w:val="2"/>
        </w:numPr>
        <w:spacing w:before="240"/>
        <w:ind w:left="567" w:hanging="567"/>
        <w:rPr>
          <w:rFonts w:ascii="Arial" w:hAnsi="Arial" w:cs="Arial"/>
          <w:sz w:val="22"/>
          <w:szCs w:val="22"/>
        </w:rPr>
      </w:pPr>
      <w:r w:rsidRPr="005E470E">
        <w:rPr>
          <w:rFonts w:ascii="Arial" w:hAnsi="Arial" w:cs="Arial"/>
          <w:sz w:val="22"/>
          <w:szCs w:val="22"/>
        </w:rPr>
        <w:t xml:space="preserve">Smlouva včetně všech jejích změn a dodatků bude uveřejněna v souladu s platnými právními předpisy  </w:t>
      </w:r>
    </w:p>
    <w:p w14:paraId="3A4E9500" w14:textId="77777777" w:rsidR="00033058" w:rsidRPr="009658B8" w:rsidRDefault="00033058" w:rsidP="00146003">
      <w:pPr>
        <w:pStyle w:val="Seznam"/>
        <w:numPr>
          <w:ilvl w:val="1"/>
          <w:numId w:val="2"/>
        </w:numPr>
        <w:suppressAutoHyphens/>
        <w:spacing w:before="200"/>
        <w:ind w:left="567" w:hanging="567"/>
        <w:jc w:val="both"/>
        <w:rPr>
          <w:rFonts w:cs="Arial"/>
          <w:sz w:val="22"/>
          <w:szCs w:val="22"/>
        </w:rPr>
      </w:pPr>
      <w:r w:rsidRPr="005E470E">
        <w:rPr>
          <w:rFonts w:cs="Arial"/>
          <w:sz w:val="22"/>
          <w:szCs w:val="22"/>
        </w:rPr>
        <w:t xml:space="preserve">Tato smlouva nabývá </w:t>
      </w:r>
      <w:r w:rsidRPr="009658B8">
        <w:rPr>
          <w:rFonts w:cs="Arial"/>
          <w:sz w:val="22"/>
          <w:szCs w:val="22"/>
        </w:rPr>
        <w:t>platnosti i účinnosti dnem jejího podpisu oběma smluvními stranami.</w:t>
      </w:r>
      <w:r w:rsidR="009658B8" w:rsidRPr="009658B8">
        <w:rPr>
          <w:rFonts w:cs="Arial"/>
          <w:sz w:val="22"/>
          <w:szCs w:val="22"/>
        </w:rPr>
        <w:t xml:space="preserve"> V případě, že bude zveřejněna kupujícím v registru smluv, nabývá účinnosti nejdříve tímto dnem zveřejnění. </w:t>
      </w:r>
    </w:p>
    <w:p w14:paraId="73B6EFBF" w14:textId="77777777" w:rsidR="00033058" w:rsidRDefault="00033058" w:rsidP="00146003">
      <w:pPr>
        <w:pStyle w:val="Seznam"/>
        <w:numPr>
          <w:ilvl w:val="1"/>
          <w:numId w:val="2"/>
        </w:numPr>
        <w:suppressAutoHyphens/>
        <w:spacing w:before="200"/>
        <w:ind w:left="567" w:hanging="567"/>
        <w:jc w:val="both"/>
        <w:rPr>
          <w:rFonts w:cs="Arial"/>
          <w:sz w:val="22"/>
          <w:szCs w:val="22"/>
        </w:rPr>
      </w:pPr>
      <w:r w:rsidRPr="005E470E">
        <w:rPr>
          <w:rFonts w:cs="Arial"/>
          <w:sz w:val="22"/>
          <w:szCs w:val="22"/>
        </w:rPr>
        <w:t>Smluvní strany po přečtení</w:t>
      </w:r>
      <w:r>
        <w:rPr>
          <w:rFonts w:cs="Arial"/>
          <w:sz w:val="22"/>
          <w:szCs w:val="22"/>
        </w:rPr>
        <w:t xml:space="preserve"> smlouvy</w:t>
      </w:r>
      <w:r w:rsidRPr="005E470E">
        <w:rPr>
          <w:rFonts w:cs="Arial"/>
          <w:sz w:val="22"/>
          <w:szCs w:val="22"/>
        </w:rPr>
        <w:t xml:space="preserve"> prohlašují, že souhlasí s jejím obsahem, že smlouva byla sepsána určitě, srozumitelně, na základě jejich pravé a svobodné vůle, bez nátlaku na některou ze stran. Na důkaz toho připojují své podpisy.</w:t>
      </w:r>
    </w:p>
    <w:p w14:paraId="4C186EEB" w14:textId="77777777" w:rsidR="00FB31C7" w:rsidRDefault="00FB31C7" w:rsidP="00146003">
      <w:pPr>
        <w:pStyle w:val="Seznam"/>
        <w:ind w:left="567" w:firstLine="0"/>
        <w:jc w:val="both"/>
        <w:rPr>
          <w:rFonts w:cs="Arial"/>
          <w:sz w:val="22"/>
          <w:szCs w:val="22"/>
        </w:rPr>
      </w:pPr>
    </w:p>
    <w:p w14:paraId="60640303" w14:textId="77777777" w:rsidR="00FB31C7" w:rsidRDefault="00FB31C7" w:rsidP="00146003">
      <w:pPr>
        <w:pStyle w:val="Seznam"/>
        <w:ind w:left="567" w:firstLine="0"/>
        <w:jc w:val="both"/>
        <w:rPr>
          <w:rFonts w:cs="Arial"/>
          <w:sz w:val="22"/>
          <w:szCs w:val="22"/>
        </w:rPr>
      </w:pPr>
    </w:p>
    <w:tbl>
      <w:tblPr>
        <w:tblW w:w="9900" w:type="dxa"/>
        <w:tblLayout w:type="fixed"/>
        <w:tblCellMar>
          <w:left w:w="70" w:type="dxa"/>
          <w:right w:w="70" w:type="dxa"/>
        </w:tblCellMar>
        <w:tblLook w:val="0000" w:firstRow="0" w:lastRow="0" w:firstColumn="0" w:lastColumn="0" w:noHBand="0" w:noVBand="0"/>
      </w:tblPr>
      <w:tblGrid>
        <w:gridCol w:w="5040"/>
        <w:gridCol w:w="4860"/>
      </w:tblGrid>
      <w:tr w:rsidR="00033058" w:rsidRPr="00827158" w14:paraId="0659178F" w14:textId="77777777">
        <w:tc>
          <w:tcPr>
            <w:tcW w:w="5040" w:type="dxa"/>
          </w:tcPr>
          <w:p w14:paraId="77D47B87" w14:textId="1FEE8CEE" w:rsidR="00033058" w:rsidRPr="00827158" w:rsidRDefault="00033058" w:rsidP="005F03F3">
            <w:pPr>
              <w:pStyle w:val="Nadpis2"/>
              <w:rPr>
                <w:rFonts w:ascii="Arial" w:hAnsi="Arial" w:cs="Arial"/>
                <w:color w:val="auto"/>
                <w:sz w:val="22"/>
                <w:szCs w:val="22"/>
              </w:rPr>
            </w:pPr>
            <w:r>
              <w:rPr>
                <w:rFonts w:ascii="Arial" w:hAnsi="Arial" w:cs="Arial"/>
                <w:color w:val="auto"/>
                <w:sz w:val="22"/>
                <w:szCs w:val="22"/>
              </w:rPr>
              <w:t>V</w:t>
            </w:r>
            <w:r w:rsidR="009B71BD">
              <w:rPr>
                <w:rFonts w:ascii="Arial" w:hAnsi="Arial" w:cs="Arial"/>
                <w:color w:val="auto"/>
                <w:sz w:val="22"/>
                <w:szCs w:val="22"/>
              </w:rPr>
              <w:t> </w:t>
            </w:r>
            <w:r w:rsidR="00B465B2">
              <w:rPr>
                <w:rFonts w:ascii="Arial" w:hAnsi="Arial" w:cs="Arial"/>
                <w:color w:val="auto"/>
                <w:sz w:val="22"/>
                <w:szCs w:val="22"/>
              </w:rPr>
              <w:t>Turnově</w:t>
            </w:r>
            <w:r w:rsidR="009B71BD">
              <w:rPr>
                <w:rFonts w:ascii="Arial" w:hAnsi="Arial" w:cs="Arial"/>
                <w:color w:val="auto"/>
                <w:sz w:val="22"/>
                <w:szCs w:val="22"/>
              </w:rPr>
              <w:t xml:space="preserve"> </w:t>
            </w:r>
            <w:r w:rsidRPr="00827158">
              <w:rPr>
                <w:rFonts w:ascii="Arial" w:hAnsi="Arial" w:cs="Arial"/>
                <w:color w:val="auto"/>
                <w:sz w:val="22"/>
                <w:szCs w:val="22"/>
              </w:rPr>
              <w:t>dne ......................….. 20</w:t>
            </w:r>
            <w:r w:rsidR="000D5E56">
              <w:rPr>
                <w:rFonts w:ascii="Arial" w:hAnsi="Arial" w:cs="Arial"/>
                <w:color w:val="auto"/>
                <w:sz w:val="22"/>
                <w:szCs w:val="22"/>
              </w:rPr>
              <w:t>20</w:t>
            </w:r>
          </w:p>
          <w:p w14:paraId="2D93EA66" w14:textId="77777777" w:rsidR="00033058" w:rsidRPr="00827158" w:rsidRDefault="00033058" w:rsidP="005F03F3">
            <w:pPr>
              <w:rPr>
                <w:sz w:val="22"/>
                <w:szCs w:val="22"/>
              </w:rPr>
            </w:pPr>
          </w:p>
          <w:p w14:paraId="1E940461" w14:textId="77777777" w:rsidR="00033058" w:rsidRPr="00827158" w:rsidRDefault="00033058" w:rsidP="005F03F3">
            <w:pPr>
              <w:rPr>
                <w:sz w:val="22"/>
                <w:szCs w:val="22"/>
              </w:rPr>
            </w:pPr>
            <w:r w:rsidRPr="00827158">
              <w:rPr>
                <w:sz w:val="22"/>
                <w:szCs w:val="22"/>
              </w:rPr>
              <w:t>Za kupujícího:</w:t>
            </w:r>
          </w:p>
          <w:p w14:paraId="2F78AEFE" w14:textId="77777777" w:rsidR="00033058" w:rsidRPr="00827158" w:rsidRDefault="00033058" w:rsidP="005F03F3">
            <w:pPr>
              <w:rPr>
                <w:sz w:val="22"/>
                <w:szCs w:val="22"/>
              </w:rPr>
            </w:pPr>
          </w:p>
          <w:p w14:paraId="43DE1120" w14:textId="77777777" w:rsidR="00033058" w:rsidRPr="00827158" w:rsidRDefault="00033058" w:rsidP="009F0E59">
            <w:pPr>
              <w:spacing w:after="0"/>
              <w:rPr>
                <w:sz w:val="22"/>
                <w:szCs w:val="22"/>
              </w:rPr>
            </w:pPr>
            <w:r w:rsidRPr="00827158">
              <w:rPr>
                <w:sz w:val="22"/>
                <w:szCs w:val="22"/>
              </w:rPr>
              <w:t>................................................</w:t>
            </w:r>
          </w:p>
          <w:p w14:paraId="3943E413" w14:textId="77777777" w:rsidR="0047113E" w:rsidRPr="00827158" w:rsidRDefault="00B465B2" w:rsidP="0047113E">
            <w:pPr>
              <w:spacing w:before="20" w:after="20"/>
              <w:rPr>
                <w:sz w:val="22"/>
                <w:szCs w:val="22"/>
              </w:rPr>
            </w:pPr>
            <w:r>
              <w:rPr>
                <w:sz w:val="22"/>
                <w:szCs w:val="22"/>
              </w:rPr>
              <w:t>Ing. Eva Antošová</w:t>
            </w:r>
            <w:r w:rsidR="009B71BD">
              <w:rPr>
                <w:sz w:val="22"/>
                <w:szCs w:val="22"/>
              </w:rPr>
              <w:br/>
            </w:r>
            <w:r w:rsidR="0047113E">
              <w:rPr>
                <w:sz w:val="22"/>
                <w:szCs w:val="22"/>
              </w:rPr>
              <w:t xml:space="preserve"> ředitelka školy</w:t>
            </w:r>
          </w:p>
        </w:tc>
        <w:tc>
          <w:tcPr>
            <w:tcW w:w="4860" w:type="dxa"/>
          </w:tcPr>
          <w:p w14:paraId="7C917282" w14:textId="4F496610" w:rsidR="00033058" w:rsidRPr="00827158" w:rsidRDefault="00033058" w:rsidP="005F03F3">
            <w:pPr>
              <w:pStyle w:val="Nadpis2"/>
              <w:rPr>
                <w:rFonts w:ascii="Arial" w:hAnsi="Arial" w:cs="Arial"/>
                <w:color w:val="auto"/>
                <w:sz w:val="22"/>
                <w:szCs w:val="22"/>
              </w:rPr>
            </w:pPr>
            <w:r w:rsidRPr="00827158">
              <w:rPr>
                <w:rFonts w:ascii="Arial" w:hAnsi="Arial" w:cs="Arial"/>
                <w:color w:val="auto"/>
                <w:sz w:val="22"/>
                <w:szCs w:val="22"/>
              </w:rPr>
              <w:t>V ………………. dne ................….. 20</w:t>
            </w:r>
            <w:r w:rsidR="000D5E56">
              <w:rPr>
                <w:rFonts w:ascii="Arial" w:hAnsi="Arial" w:cs="Arial"/>
                <w:color w:val="auto"/>
                <w:sz w:val="22"/>
                <w:szCs w:val="22"/>
              </w:rPr>
              <w:t>20</w:t>
            </w:r>
          </w:p>
          <w:p w14:paraId="72E2DB9C" w14:textId="77777777" w:rsidR="00033058" w:rsidRPr="00827158" w:rsidRDefault="00033058" w:rsidP="005F03F3">
            <w:pPr>
              <w:rPr>
                <w:sz w:val="22"/>
                <w:szCs w:val="22"/>
              </w:rPr>
            </w:pPr>
          </w:p>
          <w:p w14:paraId="040FEF94" w14:textId="77777777" w:rsidR="00033058" w:rsidRPr="00827158" w:rsidRDefault="00033058" w:rsidP="005F03F3">
            <w:pPr>
              <w:rPr>
                <w:sz w:val="22"/>
                <w:szCs w:val="22"/>
              </w:rPr>
            </w:pPr>
            <w:r w:rsidRPr="00827158">
              <w:rPr>
                <w:sz w:val="22"/>
                <w:szCs w:val="22"/>
              </w:rPr>
              <w:t>Za prodávajícího:</w:t>
            </w:r>
          </w:p>
          <w:p w14:paraId="7266B6A3" w14:textId="77777777" w:rsidR="00033058" w:rsidRDefault="00033058" w:rsidP="005F03F3">
            <w:pPr>
              <w:pStyle w:val="Tabellentext"/>
              <w:keepLines w:val="0"/>
              <w:spacing w:before="0" w:after="0"/>
              <w:rPr>
                <w:rFonts w:ascii="Arial" w:hAnsi="Arial" w:cs="Arial"/>
                <w:lang w:val="cs-CZ"/>
              </w:rPr>
            </w:pPr>
          </w:p>
          <w:p w14:paraId="69797C0E" w14:textId="77777777" w:rsidR="00033058" w:rsidRPr="005E470E" w:rsidRDefault="00033058" w:rsidP="005F03F3">
            <w:pPr>
              <w:pStyle w:val="Tabellentext"/>
              <w:keepLines w:val="0"/>
              <w:spacing w:before="0" w:after="0"/>
              <w:rPr>
                <w:rFonts w:ascii="Arial" w:hAnsi="Arial" w:cs="Arial"/>
                <w:lang w:val="cs-CZ"/>
              </w:rPr>
            </w:pPr>
          </w:p>
          <w:p w14:paraId="74991434" w14:textId="77777777" w:rsidR="00033058" w:rsidRPr="00827158" w:rsidRDefault="00033058" w:rsidP="005E470E">
            <w:pPr>
              <w:spacing w:after="0"/>
              <w:jc w:val="center"/>
              <w:rPr>
                <w:sz w:val="22"/>
                <w:szCs w:val="22"/>
                <w:shd w:val="clear" w:color="auto" w:fill="C0C0C0"/>
              </w:rPr>
            </w:pPr>
            <w:r w:rsidRPr="00827158">
              <w:rPr>
                <w:sz w:val="22"/>
                <w:szCs w:val="22"/>
                <w:shd w:val="clear" w:color="auto" w:fill="C0C0C0"/>
              </w:rPr>
              <w:t>................................................</w:t>
            </w:r>
          </w:p>
          <w:p w14:paraId="2FA8F70B" w14:textId="77777777" w:rsidR="00033058" w:rsidRPr="00827158" w:rsidRDefault="00033058" w:rsidP="005E470E">
            <w:pPr>
              <w:spacing w:after="0"/>
              <w:jc w:val="center"/>
              <w:rPr>
                <w:sz w:val="22"/>
                <w:szCs w:val="22"/>
              </w:rPr>
            </w:pPr>
            <w:r w:rsidRPr="00827158">
              <w:rPr>
                <w:sz w:val="22"/>
                <w:szCs w:val="22"/>
              </w:rPr>
              <w:t xml:space="preserve">/jméno odpovědné osoby, </w:t>
            </w:r>
          </w:p>
          <w:p w14:paraId="001A270F" w14:textId="77777777" w:rsidR="00033058" w:rsidRPr="00827158" w:rsidRDefault="00033058" w:rsidP="005E470E">
            <w:pPr>
              <w:spacing w:after="0"/>
              <w:jc w:val="center"/>
              <w:rPr>
                <w:sz w:val="22"/>
                <w:szCs w:val="22"/>
              </w:rPr>
            </w:pPr>
            <w:r w:rsidRPr="00827158">
              <w:rPr>
                <w:sz w:val="22"/>
                <w:szCs w:val="22"/>
              </w:rPr>
              <w:t>razítko+podpis/</w:t>
            </w:r>
          </w:p>
        </w:tc>
      </w:tr>
    </w:tbl>
    <w:p w14:paraId="22E989C4" w14:textId="77777777" w:rsidR="00D512E4" w:rsidRDefault="00D512E4" w:rsidP="00122B4E">
      <w:pPr>
        <w:pStyle w:val="Seznam"/>
        <w:ind w:left="0" w:firstLine="0"/>
        <w:jc w:val="both"/>
        <w:rPr>
          <w:rFonts w:cs="Arial"/>
          <w:sz w:val="22"/>
          <w:szCs w:val="22"/>
        </w:rPr>
      </w:pPr>
    </w:p>
    <w:sectPr w:rsidR="00D512E4" w:rsidSect="00122B4E">
      <w:pgSz w:w="11906" w:h="16838" w:code="9"/>
      <w:pgMar w:top="1531" w:right="1418" w:bottom="1418" w:left="153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A74DC2" w16cid:durableId="232EDFD5"/>
  <w16cid:commentId w16cid:paraId="4BB8F283" w16cid:durableId="232EDF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7BD76" w14:textId="77777777" w:rsidR="00F9346B" w:rsidRDefault="00F9346B" w:rsidP="001E4150">
      <w:pPr>
        <w:spacing w:after="0" w:line="240" w:lineRule="auto"/>
      </w:pPr>
      <w:r>
        <w:separator/>
      </w:r>
    </w:p>
  </w:endnote>
  <w:endnote w:type="continuationSeparator" w:id="0">
    <w:p w14:paraId="71A28DA1" w14:textId="77777777" w:rsidR="00F9346B" w:rsidRDefault="00F9346B" w:rsidP="001E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po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57A03" w14:textId="77777777" w:rsidR="00F9346B" w:rsidRDefault="00F9346B" w:rsidP="001E4150">
      <w:pPr>
        <w:spacing w:after="0" w:line="240" w:lineRule="auto"/>
      </w:pPr>
      <w:r>
        <w:separator/>
      </w:r>
    </w:p>
  </w:footnote>
  <w:footnote w:type="continuationSeparator" w:id="0">
    <w:p w14:paraId="6DEA520A" w14:textId="77777777" w:rsidR="00F9346B" w:rsidRDefault="00F9346B" w:rsidP="001E41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77E4"/>
    <w:multiLevelType w:val="hybridMultilevel"/>
    <w:tmpl w:val="8796080C"/>
    <w:lvl w:ilvl="0" w:tplc="C6041E1E">
      <w:numFmt w:val="bullet"/>
      <w:lvlText w:val="-"/>
      <w:lvlJc w:val="left"/>
      <w:pPr>
        <w:ind w:left="720" w:hanging="360"/>
      </w:pPr>
      <w:rPr>
        <w:rFonts w:ascii="Times New Roman" w:eastAsia="Times New Roman" w:hAnsi="Times New Roman" w:hint="default"/>
        <w:i w:val="0"/>
        <w:i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cs="Arial" w:hint="default"/>
        <w:b/>
        <w:bCs/>
        <w:i w:val="0"/>
        <w:iCs w:val="0"/>
        <w:sz w:val="20"/>
        <w:szCs w:val="20"/>
      </w:rPr>
    </w:lvl>
    <w:lvl w:ilvl="1">
      <w:start w:val="1"/>
      <w:numFmt w:val="decimal"/>
      <w:lvlText w:val="%1.%2."/>
      <w:lvlJc w:val="left"/>
      <w:pPr>
        <w:tabs>
          <w:tab w:val="num" w:pos="680"/>
        </w:tabs>
        <w:ind w:left="680" w:hanging="680"/>
      </w:pPr>
      <w:rPr>
        <w:rFonts w:ascii="Arial" w:hAnsi="Arial" w:cs="Arial" w:hint="default"/>
        <w:b/>
        <w:bCs/>
        <w:i w:val="0"/>
        <w:iCs w:val="0"/>
        <w:color w:val="auto"/>
        <w:sz w:val="20"/>
        <w:szCs w:val="20"/>
      </w:rPr>
    </w:lvl>
    <w:lvl w:ilvl="2">
      <w:start w:val="1"/>
      <w:numFmt w:val="decimal"/>
      <w:lvlText w:val="%1.%2.%3."/>
      <w:lvlJc w:val="left"/>
      <w:pPr>
        <w:tabs>
          <w:tab w:val="num" w:pos="1021"/>
        </w:tabs>
        <w:ind w:left="1021" w:hanging="794"/>
      </w:pPr>
      <w:rPr>
        <w:rFonts w:ascii="Arial" w:hAnsi="Arial" w:cs="Arial" w:hint="default"/>
        <w:b/>
        <w:bCs/>
        <w:i w:val="0"/>
        <w:iCs w:val="0"/>
        <w:caps w:val="0"/>
        <w:strike w:val="0"/>
        <w:dstrike w:val="0"/>
        <w:vanish w:val="0"/>
        <w:color w:val="auto"/>
        <w:sz w:val="20"/>
        <w:szCs w:val="20"/>
        <w:vertAlign w:val="baseline"/>
      </w:rPr>
    </w:lvl>
    <w:lvl w:ilvl="3">
      <w:start w:val="1"/>
      <w:numFmt w:val="decimal"/>
      <w:lvlText w:val="%1.%2.%3.%4."/>
      <w:lvlJc w:val="left"/>
      <w:pPr>
        <w:tabs>
          <w:tab w:val="num" w:pos="720"/>
        </w:tabs>
        <w:ind w:left="720" w:hanging="720"/>
      </w:pPr>
      <w:rPr>
        <w:rFonts w:hint="default"/>
        <w:b w:val="0"/>
        <w:bCs w:val="0"/>
        <w:i/>
        <w:i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 w15:restartNumberingAfterBreak="0">
    <w:nsid w:val="38EB3BB2"/>
    <w:multiLevelType w:val="hybridMultilevel"/>
    <w:tmpl w:val="A04E6F50"/>
    <w:lvl w:ilvl="0" w:tplc="640E0858">
      <w:start w:val="482"/>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432A5F21"/>
    <w:multiLevelType w:val="multilevel"/>
    <w:tmpl w:val="016AA2A8"/>
    <w:lvl w:ilvl="0">
      <w:start w:val="1"/>
      <w:numFmt w:val="decimal"/>
      <w:lvlText w:val="%1."/>
      <w:lvlJc w:val="left"/>
      <w:pPr>
        <w:ind w:left="360" w:hanging="360"/>
      </w:pPr>
      <w:rPr>
        <w:b/>
        <w:bCs/>
      </w:rPr>
    </w:lvl>
    <w:lvl w:ilvl="1">
      <w:start w:val="1"/>
      <w:numFmt w:val="decimal"/>
      <w:lvlText w:val="%1.%2."/>
      <w:lvlJc w:val="left"/>
      <w:pPr>
        <w:ind w:left="432" w:hanging="432"/>
      </w:pPr>
      <w:rPr>
        <w:rFonts w:ascii="Arial" w:hAnsi="Arial" w:cs="Arial" w:hint="default"/>
        <w:b w:val="0"/>
        <w:bCs w:val="0"/>
        <w:sz w:val="20"/>
        <w:szCs w:val="20"/>
      </w:rPr>
    </w:lvl>
    <w:lvl w:ilvl="2">
      <w:start w:val="1"/>
      <w:numFmt w:val="decimal"/>
      <w:lvlText w:val="%1.%2.%3."/>
      <w:lvlJc w:val="left"/>
      <w:pPr>
        <w:ind w:left="121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0A6594"/>
    <w:multiLevelType w:val="multilevel"/>
    <w:tmpl w:val="C90C72B8"/>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ascii="Arial" w:hAnsi="Arial" w:cs="Arial" w:hint="default"/>
        <w:b/>
        <w:bCs/>
        <w:strike w:val="0"/>
        <w:color w:val="00000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C3A208D"/>
    <w:multiLevelType w:val="multilevel"/>
    <w:tmpl w:val="7CC630C8"/>
    <w:lvl w:ilvl="0">
      <w:start w:val="1"/>
      <w:numFmt w:val="upperRoman"/>
      <w:lvlText w:val="%1."/>
      <w:lvlJc w:val="left"/>
      <w:pPr>
        <w:ind w:left="1080" w:hanging="720"/>
      </w:pPr>
      <w:rPr>
        <w:rFonts w:hint="default"/>
        <w:i w:val="0"/>
        <w:iCs w:val="0"/>
      </w:rPr>
    </w:lvl>
    <w:lvl w:ilvl="1">
      <w:start w:val="1"/>
      <w:numFmt w:val="decimal"/>
      <w:isLgl/>
      <w:lvlText w:val="%1.%2."/>
      <w:lvlJc w:val="left"/>
      <w:pPr>
        <w:ind w:left="1004" w:hanging="720"/>
      </w:pPr>
      <w:rPr>
        <w:rFonts w:hint="default"/>
        <w:b w:val="0"/>
        <w:bCs w:val="0"/>
        <w:i w:val="0"/>
        <w:iCs w:val="0"/>
        <w:strike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51A864AF"/>
    <w:multiLevelType w:val="hybridMultilevel"/>
    <w:tmpl w:val="DA0C7BEC"/>
    <w:lvl w:ilvl="0" w:tplc="23EA299C">
      <w:numFmt w:val="bullet"/>
      <w:lvlText w:val="-"/>
      <w:lvlJc w:val="left"/>
      <w:pPr>
        <w:ind w:left="1485" w:hanging="360"/>
      </w:pPr>
      <w:rPr>
        <w:rFonts w:ascii="Garamond" w:eastAsia="Times New Roman" w:hAnsi="Garamond"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cs="Wingdings" w:hint="default"/>
      </w:rPr>
    </w:lvl>
    <w:lvl w:ilvl="3" w:tplc="04050001" w:tentative="1">
      <w:start w:val="1"/>
      <w:numFmt w:val="bullet"/>
      <w:lvlText w:val=""/>
      <w:lvlJc w:val="left"/>
      <w:pPr>
        <w:ind w:left="3645" w:hanging="360"/>
      </w:pPr>
      <w:rPr>
        <w:rFonts w:ascii="Symbol" w:hAnsi="Symbol" w:cs="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cs="Wingdings" w:hint="default"/>
      </w:rPr>
    </w:lvl>
    <w:lvl w:ilvl="6" w:tplc="04050001" w:tentative="1">
      <w:start w:val="1"/>
      <w:numFmt w:val="bullet"/>
      <w:lvlText w:val=""/>
      <w:lvlJc w:val="left"/>
      <w:pPr>
        <w:ind w:left="5805" w:hanging="360"/>
      </w:pPr>
      <w:rPr>
        <w:rFonts w:ascii="Symbol" w:hAnsi="Symbol" w:cs="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cs="Wingdings" w:hint="default"/>
      </w:rPr>
    </w:lvl>
  </w:abstractNum>
  <w:abstractNum w:abstractNumId="7" w15:restartNumberingAfterBreak="0">
    <w:nsid w:val="638B0823"/>
    <w:multiLevelType w:val="multilevel"/>
    <w:tmpl w:val="20E659F6"/>
    <w:lvl w:ilvl="0">
      <w:start w:val="1"/>
      <w:numFmt w:val="upperRoman"/>
      <w:lvlText w:val="%1."/>
      <w:lvlJc w:val="left"/>
      <w:pPr>
        <w:ind w:left="1080" w:hanging="720"/>
      </w:pPr>
      <w:rPr>
        <w:rFonts w:hint="default"/>
        <w:i w:val="0"/>
        <w:iCs w:val="0"/>
      </w:rPr>
    </w:lvl>
    <w:lvl w:ilvl="1">
      <w:start w:val="1"/>
      <w:numFmt w:val="decimal"/>
      <w:isLgl/>
      <w:lvlText w:val="%1.%2."/>
      <w:lvlJc w:val="left"/>
      <w:pPr>
        <w:ind w:left="1004" w:hanging="720"/>
      </w:pPr>
      <w:rPr>
        <w:rFonts w:hint="default"/>
        <w:b w:val="0"/>
        <w:bCs w:val="0"/>
        <w:i w:val="0"/>
        <w:iCs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72113557"/>
    <w:multiLevelType w:val="hybridMultilevel"/>
    <w:tmpl w:val="0068F94C"/>
    <w:lvl w:ilvl="0" w:tplc="23EA299C">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E0B49DD"/>
    <w:multiLevelType w:val="multilevel"/>
    <w:tmpl w:val="B72234B6"/>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0" w15:restartNumberingAfterBreak="0">
    <w:nsid w:val="7FB5263F"/>
    <w:multiLevelType w:val="multilevel"/>
    <w:tmpl w:val="02EE9E66"/>
    <w:lvl w:ilvl="0">
      <w:start w:val="10"/>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5"/>
  </w:num>
  <w:num w:numId="3">
    <w:abstractNumId w:val="7"/>
  </w:num>
  <w:num w:numId="4">
    <w:abstractNumId w:val="1"/>
  </w:num>
  <w:num w:numId="5">
    <w:abstractNumId w:val="4"/>
  </w:num>
  <w:num w:numId="6">
    <w:abstractNumId w:val="0"/>
  </w:num>
  <w:num w:numId="7">
    <w:abstractNumId w:val="8"/>
  </w:num>
  <w:num w:numId="8">
    <w:abstractNumId w:val="10"/>
  </w:num>
  <w:num w:numId="9">
    <w:abstractNumId w:val="6"/>
  </w:num>
  <w:num w:numId="10">
    <w:abstractNumId w:val="2"/>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trackRevision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584"/>
    <w:rsid w:val="00002913"/>
    <w:rsid w:val="000035B6"/>
    <w:rsid w:val="00007A2A"/>
    <w:rsid w:val="00033058"/>
    <w:rsid w:val="00063292"/>
    <w:rsid w:val="00063730"/>
    <w:rsid w:val="000904DB"/>
    <w:rsid w:val="00097BD9"/>
    <w:rsid w:val="000B6ED8"/>
    <w:rsid w:val="000D0560"/>
    <w:rsid w:val="000D2150"/>
    <w:rsid w:val="000D5E56"/>
    <w:rsid w:val="000E652F"/>
    <w:rsid w:val="000E69E3"/>
    <w:rsid w:val="000F3446"/>
    <w:rsid w:val="00122B4E"/>
    <w:rsid w:val="00130216"/>
    <w:rsid w:val="00132FD0"/>
    <w:rsid w:val="00137A75"/>
    <w:rsid w:val="00146003"/>
    <w:rsid w:val="001557E7"/>
    <w:rsid w:val="00182193"/>
    <w:rsid w:val="0019176C"/>
    <w:rsid w:val="001A3355"/>
    <w:rsid w:val="001A49B7"/>
    <w:rsid w:val="001B2458"/>
    <w:rsid w:val="001B6C96"/>
    <w:rsid w:val="001E4150"/>
    <w:rsid w:val="001F2D58"/>
    <w:rsid w:val="001F567D"/>
    <w:rsid w:val="001F70A9"/>
    <w:rsid w:val="002132CB"/>
    <w:rsid w:val="00226794"/>
    <w:rsid w:val="00233856"/>
    <w:rsid w:val="00250E20"/>
    <w:rsid w:val="00252992"/>
    <w:rsid w:val="00253D36"/>
    <w:rsid w:val="00273A72"/>
    <w:rsid w:val="00274B45"/>
    <w:rsid w:val="002C10A2"/>
    <w:rsid w:val="002C667B"/>
    <w:rsid w:val="002E0C6E"/>
    <w:rsid w:val="00310E6C"/>
    <w:rsid w:val="00311803"/>
    <w:rsid w:val="00312572"/>
    <w:rsid w:val="00337F44"/>
    <w:rsid w:val="00386C6A"/>
    <w:rsid w:val="003A5CA4"/>
    <w:rsid w:val="003D28DC"/>
    <w:rsid w:val="0040678C"/>
    <w:rsid w:val="00427FC9"/>
    <w:rsid w:val="00431008"/>
    <w:rsid w:val="004347A5"/>
    <w:rsid w:val="00453C7E"/>
    <w:rsid w:val="00460498"/>
    <w:rsid w:val="0047113E"/>
    <w:rsid w:val="004724F7"/>
    <w:rsid w:val="004728B9"/>
    <w:rsid w:val="00484B01"/>
    <w:rsid w:val="00496F5E"/>
    <w:rsid w:val="004C207E"/>
    <w:rsid w:val="00501CF8"/>
    <w:rsid w:val="00502637"/>
    <w:rsid w:val="00560584"/>
    <w:rsid w:val="00581B5F"/>
    <w:rsid w:val="00590F85"/>
    <w:rsid w:val="00592F43"/>
    <w:rsid w:val="00596181"/>
    <w:rsid w:val="005D109D"/>
    <w:rsid w:val="005E470E"/>
    <w:rsid w:val="005F03F3"/>
    <w:rsid w:val="00631E93"/>
    <w:rsid w:val="00637A77"/>
    <w:rsid w:val="00662026"/>
    <w:rsid w:val="0068314F"/>
    <w:rsid w:val="006C7DEF"/>
    <w:rsid w:val="0070488E"/>
    <w:rsid w:val="00711AD5"/>
    <w:rsid w:val="00715F97"/>
    <w:rsid w:val="00727388"/>
    <w:rsid w:val="00732610"/>
    <w:rsid w:val="00733BB9"/>
    <w:rsid w:val="00746F60"/>
    <w:rsid w:val="00747B95"/>
    <w:rsid w:val="007A0274"/>
    <w:rsid w:val="007B72BC"/>
    <w:rsid w:val="007C24B9"/>
    <w:rsid w:val="007D2A64"/>
    <w:rsid w:val="008033D7"/>
    <w:rsid w:val="0081513F"/>
    <w:rsid w:val="00817E9F"/>
    <w:rsid w:val="00827158"/>
    <w:rsid w:val="00832208"/>
    <w:rsid w:val="00835269"/>
    <w:rsid w:val="008549EF"/>
    <w:rsid w:val="00864887"/>
    <w:rsid w:val="0086685D"/>
    <w:rsid w:val="00883D1B"/>
    <w:rsid w:val="00887A79"/>
    <w:rsid w:val="00892C99"/>
    <w:rsid w:val="00894D36"/>
    <w:rsid w:val="00895D08"/>
    <w:rsid w:val="008B7820"/>
    <w:rsid w:val="008D7CA9"/>
    <w:rsid w:val="0090269E"/>
    <w:rsid w:val="0090524B"/>
    <w:rsid w:val="00935C7F"/>
    <w:rsid w:val="00944D36"/>
    <w:rsid w:val="00956DE1"/>
    <w:rsid w:val="009658B8"/>
    <w:rsid w:val="00972A51"/>
    <w:rsid w:val="0097545F"/>
    <w:rsid w:val="00995DDB"/>
    <w:rsid w:val="009B71BD"/>
    <w:rsid w:val="009F0E59"/>
    <w:rsid w:val="009F471B"/>
    <w:rsid w:val="00A17FE5"/>
    <w:rsid w:val="00A42944"/>
    <w:rsid w:val="00A73D4B"/>
    <w:rsid w:val="00A7693C"/>
    <w:rsid w:val="00A82C2A"/>
    <w:rsid w:val="00A94950"/>
    <w:rsid w:val="00AC03EC"/>
    <w:rsid w:val="00AD1344"/>
    <w:rsid w:val="00AD5B7E"/>
    <w:rsid w:val="00AE2ECB"/>
    <w:rsid w:val="00B465B2"/>
    <w:rsid w:val="00B73DB2"/>
    <w:rsid w:val="00B753B7"/>
    <w:rsid w:val="00B82F9F"/>
    <w:rsid w:val="00BA3CE3"/>
    <w:rsid w:val="00BA59DE"/>
    <w:rsid w:val="00BB1D8D"/>
    <w:rsid w:val="00BB3B64"/>
    <w:rsid w:val="00BC2D58"/>
    <w:rsid w:val="00BC3A13"/>
    <w:rsid w:val="00BD38A2"/>
    <w:rsid w:val="00BE06B0"/>
    <w:rsid w:val="00C00FCD"/>
    <w:rsid w:val="00C33BD9"/>
    <w:rsid w:val="00C3785E"/>
    <w:rsid w:val="00C42BCB"/>
    <w:rsid w:val="00C50BA3"/>
    <w:rsid w:val="00C85C22"/>
    <w:rsid w:val="00C90318"/>
    <w:rsid w:val="00CB6EAB"/>
    <w:rsid w:val="00CC0EBB"/>
    <w:rsid w:val="00CC3631"/>
    <w:rsid w:val="00D03E04"/>
    <w:rsid w:val="00D22C3A"/>
    <w:rsid w:val="00D512E4"/>
    <w:rsid w:val="00D90608"/>
    <w:rsid w:val="00D91229"/>
    <w:rsid w:val="00DA4569"/>
    <w:rsid w:val="00DA7C25"/>
    <w:rsid w:val="00DB01A8"/>
    <w:rsid w:val="00DB2BF6"/>
    <w:rsid w:val="00DE1659"/>
    <w:rsid w:val="00DF64C3"/>
    <w:rsid w:val="00DF67A4"/>
    <w:rsid w:val="00E02400"/>
    <w:rsid w:val="00E64F0E"/>
    <w:rsid w:val="00E77763"/>
    <w:rsid w:val="00EC1E54"/>
    <w:rsid w:val="00ED4DEE"/>
    <w:rsid w:val="00EF63C2"/>
    <w:rsid w:val="00F057FD"/>
    <w:rsid w:val="00F37E11"/>
    <w:rsid w:val="00F52E05"/>
    <w:rsid w:val="00F53901"/>
    <w:rsid w:val="00F56860"/>
    <w:rsid w:val="00F839FF"/>
    <w:rsid w:val="00F905E3"/>
    <w:rsid w:val="00F9346B"/>
    <w:rsid w:val="00FA208D"/>
    <w:rsid w:val="00FB31C7"/>
    <w:rsid w:val="00FB7DB9"/>
    <w:rsid w:val="00FD1E39"/>
    <w:rsid w:val="00FE6DE2"/>
    <w:rsid w:val="00FF5EBA"/>
    <w:rsid w:val="00FF673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DD7E86"/>
  <w15:docId w15:val="{A938D1A5-8BAB-4C75-A1B9-6F39B7A9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1229"/>
    <w:pPr>
      <w:spacing w:after="160" w:line="259" w:lineRule="auto"/>
    </w:pPr>
    <w:rPr>
      <w:rFonts w:cs="Arial"/>
      <w:sz w:val="18"/>
      <w:szCs w:val="18"/>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560584"/>
    <w:pPr>
      <w:keepNext/>
      <w:numPr>
        <w:ilvl w:val="12"/>
      </w:numPr>
      <w:spacing w:after="0" w:line="240" w:lineRule="auto"/>
      <w:outlineLvl w:val="0"/>
    </w:pPr>
    <w:rPr>
      <w:rFonts w:eastAsia="Times New Roman"/>
      <w:sz w:val="20"/>
      <w:szCs w:val="20"/>
      <w:lang w:eastAsia="cs-CZ"/>
    </w:rPr>
  </w:style>
  <w:style w:type="paragraph" w:styleId="Nadpis2">
    <w:name w:val="heading 2"/>
    <w:basedOn w:val="Normln"/>
    <w:next w:val="Normln"/>
    <w:link w:val="Nadpis2Char"/>
    <w:uiPriority w:val="99"/>
    <w:qFormat/>
    <w:rsid w:val="001E4150"/>
    <w:pPr>
      <w:keepNext/>
      <w:keepLines/>
      <w:spacing w:before="40" w:after="0"/>
      <w:outlineLvl w:val="1"/>
    </w:pPr>
    <w:rPr>
      <w:rFonts w:ascii="Calibri Light" w:eastAsia="Times New Roman" w:hAnsi="Calibri Light" w:cs="Calibri Light"/>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560584"/>
    <w:rPr>
      <w:rFonts w:eastAsia="Times New Roman"/>
      <w:sz w:val="20"/>
      <w:szCs w:val="20"/>
      <w:lang w:eastAsia="cs-CZ"/>
    </w:rPr>
  </w:style>
  <w:style w:type="character" w:customStyle="1" w:styleId="Nadpis2Char">
    <w:name w:val="Nadpis 2 Char"/>
    <w:basedOn w:val="Standardnpsmoodstavce"/>
    <w:link w:val="Nadpis2"/>
    <w:uiPriority w:val="99"/>
    <w:rsid w:val="001E4150"/>
    <w:rPr>
      <w:rFonts w:ascii="Calibri Light" w:hAnsi="Calibri Light" w:cs="Calibri Light"/>
      <w:color w:val="2E74B5"/>
      <w:sz w:val="26"/>
      <w:szCs w:val="26"/>
    </w:rPr>
  </w:style>
  <w:style w:type="paragraph" w:customStyle="1" w:styleId="HLAVICKA">
    <w:name w:val="HLAVICKA"/>
    <w:basedOn w:val="Normln"/>
    <w:uiPriority w:val="99"/>
    <w:rsid w:val="00560584"/>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after="0" w:line="288" w:lineRule="auto"/>
      <w:textAlignment w:val="baseline"/>
    </w:pPr>
    <w:rPr>
      <w:rFonts w:eastAsia="Times New Roman"/>
      <w:color w:val="000000"/>
      <w:sz w:val="20"/>
      <w:szCs w:val="20"/>
      <w:lang w:eastAsia="cs-CZ"/>
    </w:rPr>
  </w:style>
  <w:style w:type="character" w:styleId="Odkaznakoment">
    <w:name w:val="annotation reference"/>
    <w:basedOn w:val="Standardnpsmoodstavce"/>
    <w:uiPriority w:val="99"/>
    <w:semiHidden/>
    <w:rsid w:val="00DB2BF6"/>
    <w:rPr>
      <w:sz w:val="16"/>
      <w:szCs w:val="16"/>
    </w:rPr>
  </w:style>
  <w:style w:type="paragraph" w:styleId="Textkomente">
    <w:name w:val="annotation text"/>
    <w:basedOn w:val="Normln"/>
    <w:link w:val="TextkomenteChar"/>
    <w:uiPriority w:val="99"/>
    <w:semiHidden/>
    <w:rsid w:val="00DB2BF6"/>
    <w:pPr>
      <w:spacing w:line="240" w:lineRule="auto"/>
    </w:pPr>
    <w:rPr>
      <w:sz w:val="20"/>
      <w:szCs w:val="20"/>
    </w:rPr>
  </w:style>
  <w:style w:type="character" w:customStyle="1" w:styleId="TextkomenteChar">
    <w:name w:val="Text komentáře Char"/>
    <w:basedOn w:val="Standardnpsmoodstavce"/>
    <w:link w:val="Textkomente"/>
    <w:uiPriority w:val="99"/>
    <w:semiHidden/>
    <w:rsid w:val="00DB2BF6"/>
    <w:rPr>
      <w:sz w:val="20"/>
      <w:szCs w:val="20"/>
    </w:rPr>
  </w:style>
  <w:style w:type="paragraph" w:styleId="Pedmtkomente">
    <w:name w:val="annotation subject"/>
    <w:basedOn w:val="Textkomente"/>
    <w:next w:val="Textkomente"/>
    <w:link w:val="PedmtkomenteChar"/>
    <w:uiPriority w:val="99"/>
    <w:semiHidden/>
    <w:rsid w:val="00DB2BF6"/>
    <w:rPr>
      <w:b/>
      <w:bCs/>
    </w:rPr>
  </w:style>
  <w:style w:type="character" w:customStyle="1" w:styleId="PedmtkomenteChar">
    <w:name w:val="Předmět komentáře Char"/>
    <w:basedOn w:val="TextkomenteChar"/>
    <w:link w:val="Pedmtkomente"/>
    <w:uiPriority w:val="99"/>
    <w:semiHidden/>
    <w:rsid w:val="00DB2BF6"/>
    <w:rPr>
      <w:b/>
      <w:bCs/>
      <w:sz w:val="20"/>
      <w:szCs w:val="20"/>
    </w:rPr>
  </w:style>
  <w:style w:type="paragraph" w:styleId="Textbubliny">
    <w:name w:val="Balloon Text"/>
    <w:basedOn w:val="Normln"/>
    <w:link w:val="TextbublinyChar"/>
    <w:uiPriority w:val="99"/>
    <w:semiHidden/>
    <w:rsid w:val="00DB2BF6"/>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DB2BF6"/>
    <w:rPr>
      <w:rFonts w:ascii="Segoe UI" w:hAnsi="Segoe UI" w:cs="Segoe UI"/>
      <w:sz w:val="18"/>
      <w:szCs w:val="18"/>
    </w:rPr>
  </w:style>
  <w:style w:type="paragraph" w:styleId="Odstavecseseznamem">
    <w:name w:val="List Paragraph"/>
    <w:basedOn w:val="Normln"/>
    <w:uiPriority w:val="99"/>
    <w:qFormat/>
    <w:rsid w:val="00DB2BF6"/>
    <w:pPr>
      <w:ind w:left="720"/>
      <w:contextualSpacing/>
    </w:pPr>
  </w:style>
  <w:style w:type="paragraph" w:styleId="Zhlav">
    <w:name w:val="header"/>
    <w:basedOn w:val="Normln"/>
    <w:link w:val="ZhlavChar"/>
    <w:uiPriority w:val="99"/>
    <w:rsid w:val="001E41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4150"/>
    <w:rPr>
      <w:rFonts w:cs="Times New Roman"/>
    </w:rPr>
  </w:style>
  <w:style w:type="paragraph" w:styleId="Zpat">
    <w:name w:val="footer"/>
    <w:basedOn w:val="Normln"/>
    <w:link w:val="ZpatChar"/>
    <w:uiPriority w:val="99"/>
    <w:rsid w:val="001E4150"/>
    <w:pPr>
      <w:tabs>
        <w:tab w:val="center" w:pos="4536"/>
        <w:tab w:val="right" w:pos="9072"/>
      </w:tabs>
      <w:spacing w:after="0" w:line="240" w:lineRule="auto"/>
    </w:pPr>
  </w:style>
  <w:style w:type="character" w:customStyle="1" w:styleId="ZpatChar">
    <w:name w:val="Zápatí Char"/>
    <w:basedOn w:val="Standardnpsmoodstavce"/>
    <w:link w:val="Zpat"/>
    <w:uiPriority w:val="99"/>
    <w:rsid w:val="001E4150"/>
    <w:rPr>
      <w:rFonts w:cs="Times New Roman"/>
    </w:rPr>
  </w:style>
  <w:style w:type="paragraph" w:styleId="Zkladntext">
    <w:name w:val="Body Text"/>
    <w:aliases w:val="Standard paragraph"/>
    <w:basedOn w:val="Normln"/>
    <w:link w:val="ZkladntextChar"/>
    <w:uiPriority w:val="99"/>
    <w:semiHidden/>
    <w:rsid w:val="00F905E3"/>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aliases w:val="Standard paragraph Char"/>
    <w:basedOn w:val="Standardnpsmoodstavce"/>
    <w:link w:val="Zkladntext"/>
    <w:uiPriority w:val="99"/>
    <w:semiHidden/>
    <w:rsid w:val="00F905E3"/>
    <w:rPr>
      <w:rFonts w:ascii="Times New Roman" w:hAnsi="Times New Roman" w:cs="Times New Roman"/>
      <w:sz w:val="24"/>
      <w:szCs w:val="24"/>
    </w:rPr>
  </w:style>
  <w:style w:type="paragraph" w:customStyle="1" w:styleId="Tabellentext">
    <w:name w:val="Tabellentext"/>
    <w:basedOn w:val="Normln"/>
    <w:uiPriority w:val="99"/>
    <w:rsid w:val="00097BD9"/>
    <w:pPr>
      <w:keepLines/>
      <w:spacing w:before="40" w:after="40" w:line="240" w:lineRule="auto"/>
    </w:pPr>
    <w:rPr>
      <w:rFonts w:ascii="CorpoS" w:eastAsia="Times New Roman" w:hAnsi="CorpoS" w:cs="CorpoS"/>
      <w:sz w:val="22"/>
      <w:szCs w:val="22"/>
      <w:lang w:val="de-DE" w:eastAsia="ar-SA"/>
    </w:rPr>
  </w:style>
  <w:style w:type="table" w:styleId="Mkatabulky">
    <w:name w:val="Table Grid"/>
    <w:basedOn w:val="Normlntabulka"/>
    <w:uiPriority w:val="39"/>
    <w:rsid w:val="00995DDB"/>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
    <w:name w:val="List"/>
    <w:basedOn w:val="Normln"/>
    <w:link w:val="SeznamChar"/>
    <w:uiPriority w:val="99"/>
    <w:rsid w:val="00146003"/>
    <w:pPr>
      <w:spacing w:after="0" w:line="240" w:lineRule="auto"/>
      <w:ind w:left="283" w:hanging="283"/>
    </w:pPr>
    <w:rPr>
      <w:rFonts w:cs="Times New Roman"/>
      <w:sz w:val="20"/>
      <w:szCs w:val="20"/>
      <w:lang w:eastAsia="cs-CZ"/>
    </w:rPr>
  </w:style>
  <w:style w:type="character" w:customStyle="1" w:styleId="SeznamChar">
    <w:name w:val="Seznam Char"/>
    <w:link w:val="Seznam"/>
    <w:uiPriority w:val="99"/>
    <w:rsid w:val="00146003"/>
    <w:rPr>
      <w:rFonts w:ascii="Times New Roman" w:hAnsi="Times New Roman" w:cs="Times New Roman"/>
      <w:sz w:val="20"/>
      <w:szCs w:val="20"/>
      <w:lang w:eastAsia="cs-CZ"/>
    </w:rPr>
  </w:style>
  <w:style w:type="paragraph" w:styleId="Zkladntextodsazen3">
    <w:name w:val="Body Text Indent 3"/>
    <w:basedOn w:val="Normln"/>
    <w:link w:val="Zkladntextodsazen3Char"/>
    <w:uiPriority w:val="99"/>
    <w:semiHidden/>
    <w:rsid w:val="005E470E"/>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5E470E"/>
    <w:rPr>
      <w:rFonts w:cs="Times New Roman"/>
      <w:sz w:val="16"/>
      <w:szCs w:val="16"/>
    </w:rPr>
  </w:style>
  <w:style w:type="character" w:customStyle="1" w:styleId="TextkomenteChar1">
    <w:name w:val="Text komentáře Char1"/>
    <w:uiPriority w:val="99"/>
    <w:rsid w:val="00DF67A4"/>
    <w:rPr>
      <w:rFonts w:eastAsia="Times New Roman" w:cs="Times New Roman"/>
      <w:lang w:val="cs-CZ" w:eastAsia="cs-CZ"/>
    </w:rPr>
  </w:style>
  <w:style w:type="character" w:customStyle="1" w:styleId="h1a1">
    <w:name w:val="h1a1"/>
    <w:uiPriority w:val="99"/>
    <w:rsid w:val="00DF67A4"/>
    <w:rPr>
      <w:rFonts w:cs="Times New Roman"/>
      <w:sz w:val="24"/>
      <w:szCs w:val="24"/>
    </w:rPr>
  </w:style>
  <w:style w:type="paragraph" w:styleId="Revize">
    <w:name w:val="Revision"/>
    <w:hidden/>
    <w:uiPriority w:val="99"/>
    <w:semiHidden/>
    <w:rsid w:val="009B71BD"/>
    <w:rPr>
      <w:rFonts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498979">
      <w:bodyDiv w:val="1"/>
      <w:marLeft w:val="0"/>
      <w:marRight w:val="0"/>
      <w:marTop w:val="0"/>
      <w:marBottom w:val="0"/>
      <w:divBdr>
        <w:top w:val="none" w:sz="0" w:space="0" w:color="auto"/>
        <w:left w:val="none" w:sz="0" w:space="0" w:color="auto"/>
        <w:bottom w:val="none" w:sz="0" w:space="0" w:color="auto"/>
        <w:right w:val="none" w:sz="0" w:space="0" w:color="auto"/>
      </w:divBdr>
    </w:div>
    <w:div w:id="1098721786">
      <w:bodyDiv w:val="1"/>
      <w:marLeft w:val="0"/>
      <w:marRight w:val="0"/>
      <w:marTop w:val="0"/>
      <w:marBottom w:val="0"/>
      <w:divBdr>
        <w:top w:val="none" w:sz="0" w:space="0" w:color="auto"/>
        <w:left w:val="none" w:sz="0" w:space="0" w:color="auto"/>
        <w:bottom w:val="none" w:sz="0" w:space="0" w:color="auto"/>
        <w:right w:val="none" w:sz="0" w:space="0" w:color="auto"/>
      </w:divBdr>
    </w:div>
    <w:div w:id="192356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50837-EA91-4E34-AC98-67BC9128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2416</Words>
  <Characters>14257</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Krajský úřad Libereckého kraje</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Karásek Jakub</dc:creator>
  <cp:lastModifiedBy>Trosbergová Eva</cp:lastModifiedBy>
  <cp:revision>4</cp:revision>
  <cp:lastPrinted>2019-05-13T12:20:00Z</cp:lastPrinted>
  <dcterms:created xsi:type="dcterms:W3CDTF">2020-10-12T12:01:00Z</dcterms:created>
  <dcterms:modified xsi:type="dcterms:W3CDTF">2020-10-12T15:11:00Z</dcterms:modified>
</cp:coreProperties>
</file>